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7E45" w14:textId="65B91374" w:rsidR="005071B6" w:rsidRDefault="005071B6" w:rsidP="007E2867">
      <w:pPr>
        <w:snapToGrid w:val="0"/>
        <w:jc w:val="center"/>
        <w:rPr>
          <w:b/>
          <w:bCs/>
          <w:sz w:val="32"/>
          <w:szCs w:val="32"/>
        </w:rPr>
      </w:pPr>
    </w:p>
    <w:p w14:paraId="082C4779" w14:textId="3D8EDF3C" w:rsidR="00D17032" w:rsidRPr="007E2867" w:rsidRDefault="00D17032" w:rsidP="007E2867">
      <w:pPr>
        <w:snapToGrid w:val="0"/>
        <w:spacing w:afterLines="50" w:after="167"/>
        <w:jc w:val="center"/>
        <w:rPr>
          <w:i/>
          <w:iCs/>
          <w:sz w:val="28"/>
          <w:szCs w:val="28"/>
        </w:rPr>
      </w:pPr>
      <w:r w:rsidRPr="007E2867">
        <w:rPr>
          <w:i/>
          <w:iCs/>
          <w:sz w:val="28"/>
          <w:szCs w:val="28"/>
        </w:rPr>
        <w:t>International Journal of Afrasian Studies</w:t>
      </w:r>
    </w:p>
    <w:p w14:paraId="691DB539" w14:textId="77777777" w:rsidR="0065731A" w:rsidRPr="001576C6" w:rsidRDefault="0065731A" w:rsidP="007E2867">
      <w:pPr>
        <w:snapToGrid w:val="0"/>
        <w:jc w:val="center"/>
        <w:rPr>
          <w:sz w:val="28"/>
          <w:szCs w:val="28"/>
        </w:rPr>
      </w:pPr>
      <w:r w:rsidRPr="001576C6">
        <w:rPr>
          <w:sz w:val="28"/>
          <w:szCs w:val="28"/>
        </w:rPr>
        <w:t>Instructions for Contributors</w:t>
      </w:r>
    </w:p>
    <w:p w14:paraId="11365993" w14:textId="0222AD2D" w:rsidR="005071B6" w:rsidRDefault="005071B6" w:rsidP="00B57AA5">
      <w:pPr>
        <w:snapToGrid w:val="0"/>
        <w:jc w:val="center"/>
        <w:rPr>
          <w:b/>
          <w:bCs/>
          <w:sz w:val="32"/>
          <w:szCs w:val="32"/>
        </w:rPr>
      </w:pPr>
    </w:p>
    <w:p w14:paraId="6CD1BC96" w14:textId="77777777" w:rsidR="00E11085" w:rsidRDefault="00E11085" w:rsidP="007E2867">
      <w:pPr>
        <w:snapToGrid w:val="0"/>
      </w:pPr>
    </w:p>
    <w:p w14:paraId="469DEC94" w14:textId="41CB5C9F" w:rsidR="007A4741" w:rsidRPr="007E2867" w:rsidRDefault="00E11085" w:rsidP="007E2867">
      <w:pPr>
        <w:snapToGrid w:val="0"/>
        <w:rPr>
          <w:b/>
          <w:bCs/>
          <w:sz w:val="22"/>
          <w:szCs w:val="22"/>
        </w:rPr>
      </w:pPr>
      <w:r w:rsidRPr="007E2867">
        <w:rPr>
          <w:b/>
          <w:bCs/>
          <w:sz w:val="22"/>
          <w:szCs w:val="22"/>
        </w:rPr>
        <w:t xml:space="preserve">1. </w:t>
      </w:r>
      <w:r w:rsidR="007A4741" w:rsidRPr="007E2867">
        <w:rPr>
          <w:b/>
          <w:bCs/>
          <w:sz w:val="22"/>
          <w:szCs w:val="22"/>
        </w:rPr>
        <w:t>Purpose</w:t>
      </w:r>
    </w:p>
    <w:p w14:paraId="6C8D8E4B" w14:textId="77777777" w:rsidR="00B57AA5" w:rsidRDefault="00B57AA5" w:rsidP="00B57AA5">
      <w:pPr>
        <w:snapToGrid w:val="0"/>
        <w:rPr>
          <w:sz w:val="22"/>
          <w:szCs w:val="22"/>
        </w:rPr>
      </w:pPr>
    </w:p>
    <w:p w14:paraId="030EEDB7" w14:textId="32200153" w:rsidR="00A77257" w:rsidRDefault="0005507D" w:rsidP="00B57AA5">
      <w:pPr>
        <w:snapToGrid w:val="0"/>
        <w:rPr>
          <w:sz w:val="22"/>
          <w:szCs w:val="22"/>
        </w:rPr>
      </w:pPr>
      <w:r w:rsidRPr="007E2867">
        <w:rPr>
          <w:sz w:val="22"/>
          <w:szCs w:val="22"/>
        </w:rPr>
        <w:t xml:space="preserve">The </w:t>
      </w:r>
      <w:r w:rsidR="00C054CC" w:rsidRPr="007E2867">
        <w:rPr>
          <w:sz w:val="22"/>
          <w:szCs w:val="22"/>
        </w:rPr>
        <w:t xml:space="preserve">International </w:t>
      </w:r>
      <w:r w:rsidRPr="007E2867">
        <w:rPr>
          <w:sz w:val="22"/>
          <w:szCs w:val="22"/>
        </w:rPr>
        <w:t>J</w:t>
      </w:r>
      <w:r w:rsidR="00C054CC" w:rsidRPr="007E2867">
        <w:rPr>
          <w:sz w:val="22"/>
          <w:szCs w:val="22"/>
        </w:rPr>
        <w:t>ounal of Afrasian Studies (IJAS)</w:t>
      </w:r>
      <w:r w:rsidRPr="007E2867">
        <w:rPr>
          <w:sz w:val="22"/>
          <w:szCs w:val="22"/>
        </w:rPr>
        <w:t xml:space="preserve"> </w:t>
      </w:r>
      <w:r w:rsidR="00CA4625" w:rsidRPr="007E2867">
        <w:rPr>
          <w:sz w:val="22"/>
          <w:szCs w:val="22"/>
        </w:rPr>
        <w:t xml:space="preserve">is an </w:t>
      </w:r>
      <w:r w:rsidR="00294FAE" w:rsidRPr="007E2867">
        <w:rPr>
          <w:sz w:val="22"/>
          <w:szCs w:val="22"/>
        </w:rPr>
        <w:t>English-language</w:t>
      </w:r>
      <w:r w:rsidR="00CA4625" w:rsidRPr="007E2867">
        <w:rPr>
          <w:sz w:val="22"/>
          <w:szCs w:val="22"/>
        </w:rPr>
        <w:t xml:space="preserve"> peer</w:t>
      </w:r>
      <w:r w:rsidR="001E1E8B" w:rsidRPr="007E2867">
        <w:rPr>
          <w:sz w:val="22"/>
          <w:szCs w:val="22"/>
        </w:rPr>
        <w:t>-</w:t>
      </w:r>
      <w:r w:rsidR="00CA4625" w:rsidRPr="007E2867">
        <w:rPr>
          <w:sz w:val="22"/>
          <w:szCs w:val="22"/>
        </w:rPr>
        <w:t>reviewed journal</w:t>
      </w:r>
      <w:r w:rsidR="004669B3" w:rsidRPr="007E2867">
        <w:rPr>
          <w:sz w:val="22"/>
          <w:szCs w:val="22"/>
        </w:rPr>
        <w:t xml:space="preserve"> that publishes</w:t>
      </w:r>
      <w:r w:rsidR="00CA4625" w:rsidRPr="007E2867">
        <w:rPr>
          <w:sz w:val="22"/>
          <w:szCs w:val="22"/>
        </w:rPr>
        <w:t xml:space="preserve"> high quality and original research. </w:t>
      </w:r>
      <w:r w:rsidR="004669B3" w:rsidRPr="007E2867">
        <w:rPr>
          <w:sz w:val="22"/>
          <w:szCs w:val="22"/>
        </w:rPr>
        <w:t xml:space="preserve">The journal’s primary areas of interest are studies of </w:t>
      </w:r>
      <w:r w:rsidR="00294FAE" w:rsidRPr="007E2867">
        <w:rPr>
          <w:sz w:val="22"/>
          <w:szCs w:val="22"/>
        </w:rPr>
        <w:t xml:space="preserve">issues </w:t>
      </w:r>
      <w:r w:rsidR="00B57AA5">
        <w:rPr>
          <w:sz w:val="22"/>
          <w:szCs w:val="22"/>
        </w:rPr>
        <w:t xml:space="preserve">the two major world regions, </w:t>
      </w:r>
      <w:r w:rsidR="004669B3" w:rsidRPr="007E2867">
        <w:rPr>
          <w:sz w:val="22"/>
          <w:szCs w:val="22"/>
        </w:rPr>
        <w:t>Africa and Asia</w:t>
      </w:r>
      <w:r w:rsidR="00B57AA5">
        <w:rPr>
          <w:sz w:val="22"/>
          <w:szCs w:val="22"/>
        </w:rPr>
        <w:t>, face</w:t>
      </w:r>
      <w:r w:rsidR="004669B3" w:rsidRPr="007E2867">
        <w:rPr>
          <w:sz w:val="22"/>
          <w:szCs w:val="22"/>
        </w:rPr>
        <w:t xml:space="preserve">. </w:t>
      </w:r>
      <w:r w:rsidR="00ED5A3A" w:rsidRPr="007E2867">
        <w:rPr>
          <w:sz w:val="22"/>
          <w:szCs w:val="22"/>
        </w:rPr>
        <w:t xml:space="preserve">Topics </w:t>
      </w:r>
      <w:r w:rsidR="005071B6" w:rsidRPr="007E2867">
        <w:rPr>
          <w:sz w:val="22"/>
          <w:szCs w:val="22"/>
        </w:rPr>
        <w:t xml:space="preserve">may include </w:t>
      </w:r>
      <w:r w:rsidR="004669B3" w:rsidRPr="007E2867">
        <w:rPr>
          <w:sz w:val="22"/>
          <w:szCs w:val="22"/>
        </w:rPr>
        <w:t xml:space="preserve">international relations, </w:t>
      </w:r>
      <w:r w:rsidR="00ED5A3A" w:rsidRPr="007E2867">
        <w:rPr>
          <w:sz w:val="22"/>
          <w:szCs w:val="22"/>
        </w:rPr>
        <w:t>politics, conflict, inequality, social protection, health, eduction, agriculture, business, entrepreneurship, infrastructure, information technology, trade, climate change, history, geography, languages, culture, religions</w:t>
      </w:r>
      <w:r w:rsidR="00294FAE" w:rsidRPr="007E2867">
        <w:rPr>
          <w:sz w:val="22"/>
          <w:szCs w:val="22"/>
        </w:rPr>
        <w:t xml:space="preserve"> and so forth</w:t>
      </w:r>
      <w:r w:rsidR="001E6127" w:rsidRPr="007E2867">
        <w:rPr>
          <w:sz w:val="22"/>
          <w:szCs w:val="22"/>
        </w:rPr>
        <w:t xml:space="preserve">. </w:t>
      </w:r>
    </w:p>
    <w:p w14:paraId="2E54868E" w14:textId="77777777" w:rsidR="00A77257" w:rsidRDefault="00A77257" w:rsidP="00B57AA5">
      <w:pPr>
        <w:snapToGrid w:val="0"/>
        <w:rPr>
          <w:sz w:val="22"/>
          <w:szCs w:val="22"/>
        </w:rPr>
      </w:pPr>
    </w:p>
    <w:p w14:paraId="17889325" w14:textId="6332A98E" w:rsidR="00D17032" w:rsidRDefault="00063247" w:rsidP="00B57AA5">
      <w:pPr>
        <w:snapToGrid w:val="0"/>
        <w:rPr>
          <w:sz w:val="22"/>
          <w:szCs w:val="22"/>
        </w:rPr>
      </w:pPr>
      <w:r w:rsidRPr="007E2867">
        <w:rPr>
          <w:sz w:val="22"/>
          <w:szCs w:val="22"/>
        </w:rPr>
        <w:t xml:space="preserve">The themes </w:t>
      </w:r>
      <w:r w:rsidR="00C054CC" w:rsidRPr="007E2867">
        <w:rPr>
          <w:sz w:val="22"/>
          <w:szCs w:val="22"/>
        </w:rPr>
        <w:t xml:space="preserve">and approaches </w:t>
      </w:r>
      <w:r w:rsidRPr="007E2867">
        <w:rPr>
          <w:sz w:val="22"/>
          <w:szCs w:val="22"/>
        </w:rPr>
        <w:t>can be diverse, but w</w:t>
      </w:r>
      <w:r w:rsidR="00375900" w:rsidRPr="007E2867">
        <w:rPr>
          <w:sz w:val="22"/>
          <w:szCs w:val="22"/>
        </w:rPr>
        <w:t>e encourage inter-disciplinary analysis</w:t>
      </w:r>
      <w:r w:rsidRPr="007E2867">
        <w:rPr>
          <w:sz w:val="22"/>
          <w:szCs w:val="22"/>
        </w:rPr>
        <w:t xml:space="preserve"> with</w:t>
      </w:r>
      <w:r w:rsidR="00375900" w:rsidRPr="007E2867">
        <w:rPr>
          <w:sz w:val="22"/>
          <w:szCs w:val="22"/>
        </w:rPr>
        <w:t xml:space="preserve"> strong comparative </w:t>
      </w:r>
      <w:r w:rsidR="005E241D" w:rsidRPr="007E2867">
        <w:rPr>
          <w:sz w:val="22"/>
          <w:szCs w:val="22"/>
        </w:rPr>
        <w:t>perspectives</w:t>
      </w:r>
      <w:r w:rsidR="00375900" w:rsidRPr="007E2867">
        <w:rPr>
          <w:sz w:val="22"/>
          <w:szCs w:val="22"/>
        </w:rPr>
        <w:t>.</w:t>
      </w:r>
      <w:r w:rsidR="00ED5A3A" w:rsidRPr="007E2867">
        <w:rPr>
          <w:sz w:val="22"/>
          <w:szCs w:val="22"/>
        </w:rPr>
        <w:t xml:space="preserve"> </w:t>
      </w:r>
      <w:r w:rsidR="000A71BE" w:rsidRPr="007E2867">
        <w:rPr>
          <w:sz w:val="22"/>
          <w:szCs w:val="22"/>
        </w:rPr>
        <w:t xml:space="preserve">We want </w:t>
      </w:r>
      <w:r w:rsidR="007E2867">
        <w:rPr>
          <w:sz w:val="22"/>
          <w:szCs w:val="22"/>
        </w:rPr>
        <w:t xml:space="preserve">not only </w:t>
      </w:r>
      <w:r w:rsidR="000A71BE" w:rsidRPr="007E2867">
        <w:rPr>
          <w:sz w:val="22"/>
          <w:szCs w:val="22"/>
        </w:rPr>
        <w:t>to</w:t>
      </w:r>
      <w:r w:rsidR="004669B3" w:rsidRPr="007E2867">
        <w:rPr>
          <w:sz w:val="22"/>
          <w:szCs w:val="22"/>
        </w:rPr>
        <w:t xml:space="preserve"> share the outcomes of the latest, cutting-edge research by senior scholars </w:t>
      </w:r>
      <w:r w:rsidR="007E2867">
        <w:rPr>
          <w:sz w:val="22"/>
          <w:szCs w:val="22"/>
        </w:rPr>
        <w:t>but also to</w:t>
      </w:r>
      <w:r w:rsidR="004669B3" w:rsidRPr="007E2867">
        <w:rPr>
          <w:sz w:val="22"/>
          <w:szCs w:val="22"/>
        </w:rPr>
        <w:t xml:space="preserve"> empower young scholars </w:t>
      </w:r>
      <w:r w:rsidR="007E2867">
        <w:rPr>
          <w:sz w:val="22"/>
          <w:szCs w:val="22"/>
        </w:rPr>
        <w:t xml:space="preserve">by encouraging them </w:t>
      </w:r>
      <w:r w:rsidR="004669B3" w:rsidRPr="007E2867">
        <w:rPr>
          <w:sz w:val="22"/>
          <w:szCs w:val="22"/>
        </w:rPr>
        <w:t xml:space="preserve">to disseminate </w:t>
      </w:r>
      <w:r w:rsidR="000A71BE" w:rsidRPr="007E2867">
        <w:rPr>
          <w:sz w:val="22"/>
          <w:szCs w:val="22"/>
        </w:rPr>
        <w:t>innovative</w:t>
      </w:r>
      <w:r w:rsidR="004669B3" w:rsidRPr="007E2867">
        <w:rPr>
          <w:sz w:val="22"/>
          <w:szCs w:val="22"/>
        </w:rPr>
        <w:t xml:space="preserve"> research outcomes.</w:t>
      </w:r>
      <w:r w:rsidR="00A77257">
        <w:rPr>
          <w:sz w:val="22"/>
          <w:szCs w:val="22"/>
        </w:rPr>
        <w:t xml:space="preserve"> </w:t>
      </w:r>
      <w:r w:rsidR="00A77257" w:rsidRPr="00A77257">
        <w:rPr>
          <w:sz w:val="22"/>
          <w:szCs w:val="22"/>
        </w:rPr>
        <w:t>We may accept articles written in languages other than English if we can secure a team of appropriate reviewers.</w:t>
      </w:r>
    </w:p>
    <w:p w14:paraId="36947E34" w14:textId="4BBB4CD4" w:rsidR="00B57AA5" w:rsidRDefault="00B57AA5" w:rsidP="007E2867">
      <w:pPr>
        <w:snapToGrid w:val="0"/>
        <w:rPr>
          <w:sz w:val="22"/>
          <w:szCs w:val="22"/>
        </w:rPr>
      </w:pPr>
    </w:p>
    <w:p w14:paraId="6B7F4D36" w14:textId="77777777" w:rsidR="00B12E0F" w:rsidRDefault="00B12E0F" w:rsidP="007E2867">
      <w:pPr>
        <w:snapToGrid w:val="0"/>
        <w:rPr>
          <w:sz w:val="22"/>
          <w:szCs w:val="22"/>
        </w:rPr>
      </w:pPr>
    </w:p>
    <w:p w14:paraId="08187BAA" w14:textId="0E5F6CDA" w:rsidR="007A4741" w:rsidRPr="007E2867" w:rsidRDefault="00E11085" w:rsidP="00B57AA5">
      <w:pPr>
        <w:snapToGrid w:val="0"/>
        <w:rPr>
          <w:b/>
          <w:bCs/>
          <w:sz w:val="22"/>
          <w:szCs w:val="22"/>
        </w:rPr>
      </w:pPr>
      <w:r w:rsidRPr="007E2867">
        <w:rPr>
          <w:b/>
          <w:bCs/>
          <w:sz w:val="22"/>
          <w:szCs w:val="22"/>
        </w:rPr>
        <w:t xml:space="preserve">2. </w:t>
      </w:r>
      <w:r w:rsidR="007A4741" w:rsidRPr="007E2867">
        <w:rPr>
          <w:b/>
          <w:bCs/>
          <w:sz w:val="22"/>
          <w:szCs w:val="22"/>
        </w:rPr>
        <w:t xml:space="preserve">Types of </w:t>
      </w:r>
      <w:r w:rsidR="00A77257">
        <w:rPr>
          <w:b/>
          <w:bCs/>
          <w:sz w:val="22"/>
          <w:szCs w:val="22"/>
        </w:rPr>
        <w:t>Articles</w:t>
      </w:r>
    </w:p>
    <w:p w14:paraId="698FCAA1" w14:textId="77777777" w:rsidR="00B57AA5" w:rsidRPr="007E2867" w:rsidRDefault="00B57AA5" w:rsidP="007E2867">
      <w:pPr>
        <w:snapToGrid w:val="0"/>
        <w:rPr>
          <w:sz w:val="22"/>
          <w:szCs w:val="22"/>
        </w:rPr>
      </w:pPr>
    </w:p>
    <w:p w14:paraId="2E4CE9A6" w14:textId="33D7013F" w:rsidR="007A4741" w:rsidRPr="007E2867" w:rsidRDefault="00282254" w:rsidP="007E2867">
      <w:pPr>
        <w:snapToGrid w:val="0"/>
        <w:rPr>
          <w:sz w:val="22"/>
          <w:szCs w:val="22"/>
        </w:rPr>
      </w:pPr>
      <w:r w:rsidRPr="007E2867">
        <w:rPr>
          <w:sz w:val="22"/>
          <w:szCs w:val="22"/>
        </w:rPr>
        <w:t xml:space="preserve">We accept </w:t>
      </w:r>
      <w:r w:rsidR="00B12E0F">
        <w:rPr>
          <w:sz w:val="22"/>
          <w:szCs w:val="22"/>
        </w:rPr>
        <w:t>(</w:t>
      </w:r>
      <w:r w:rsidR="00294FAE" w:rsidRPr="007E2867">
        <w:rPr>
          <w:sz w:val="22"/>
          <w:szCs w:val="22"/>
        </w:rPr>
        <w:t>1</w:t>
      </w:r>
      <w:r w:rsidR="00B12E0F">
        <w:rPr>
          <w:sz w:val="22"/>
          <w:szCs w:val="22"/>
        </w:rPr>
        <w:t>)</w:t>
      </w:r>
      <w:r w:rsidR="00294FAE" w:rsidRPr="007E2867">
        <w:rPr>
          <w:sz w:val="22"/>
          <w:szCs w:val="22"/>
        </w:rPr>
        <w:t xml:space="preserve"> </w:t>
      </w:r>
      <w:r w:rsidR="00B12E0F">
        <w:rPr>
          <w:sz w:val="22"/>
          <w:szCs w:val="22"/>
        </w:rPr>
        <w:t>r</w:t>
      </w:r>
      <w:r w:rsidRPr="007E2867">
        <w:rPr>
          <w:sz w:val="22"/>
          <w:szCs w:val="22"/>
        </w:rPr>
        <w:t xml:space="preserve">egular </w:t>
      </w:r>
      <w:r w:rsidR="00B12E0F">
        <w:rPr>
          <w:sz w:val="22"/>
          <w:szCs w:val="22"/>
        </w:rPr>
        <w:t>a</w:t>
      </w:r>
      <w:r w:rsidR="007E2867">
        <w:rPr>
          <w:sz w:val="22"/>
          <w:szCs w:val="22"/>
        </w:rPr>
        <w:t xml:space="preserve">cademic </w:t>
      </w:r>
      <w:r w:rsidRPr="007E2867">
        <w:rPr>
          <w:sz w:val="22"/>
          <w:szCs w:val="22"/>
        </w:rPr>
        <w:t>articles</w:t>
      </w:r>
      <w:r w:rsidR="00B12E0F">
        <w:rPr>
          <w:sz w:val="22"/>
          <w:szCs w:val="22"/>
        </w:rPr>
        <w:t xml:space="preserve"> and</w:t>
      </w:r>
      <w:r w:rsidRPr="007E2867">
        <w:rPr>
          <w:sz w:val="22"/>
          <w:szCs w:val="22"/>
        </w:rPr>
        <w:t xml:space="preserve"> </w:t>
      </w:r>
      <w:r w:rsidR="00B12E0F">
        <w:rPr>
          <w:sz w:val="22"/>
          <w:szCs w:val="22"/>
        </w:rPr>
        <w:t>(</w:t>
      </w:r>
      <w:r w:rsidR="00294FAE" w:rsidRPr="007E2867">
        <w:rPr>
          <w:sz w:val="22"/>
          <w:szCs w:val="22"/>
        </w:rPr>
        <w:t>2</w:t>
      </w:r>
      <w:r w:rsidR="00B12E0F">
        <w:rPr>
          <w:sz w:val="22"/>
          <w:szCs w:val="22"/>
        </w:rPr>
        <w:t>)</w:t>
      </w:r>
      <w:r w:rsidR="00294FAE" w:rsidRPr="007E2867">
        <w:rPr>
          <w:sz w:val="22"/>
          <w:szCs w:val="22"/>
        </w:rPr>
        <w:t xml:space="preserve"> </w:t>
      </w:r>
      <w:r w:rsidR="002556EC" w:rsidRPr="007E2867">
        <w:rPr>
          <w:sz w:val="22"/>
          <w:szCs w:val="22"/>
        </w:rPr>
        <w:t>review articles</w:t>
      </w:r>
      <w:r w:rsidR="00D711E1" w:rsidRPr="007E2867">
        <w:rPr>
          <w:sz w:val="22"/>
          <w:szCs w:val="22"/>
        </w:rPr>
        <w:t xml:space="preserve"> for pub</w:t>
      </w:r>
      <w:r w:rsidR="008811FA" w:rsidRPr="007E2867">
        <w:rPr>
          <w:sz w:val="22"/>
          <w:szCs w:val="22"/>
        </w:rPr>
        <w:t>l</w:t>
      </w:r>
      <w:r w:rsidR="00D711E1" w:rsidRPr="007E2867">
        <w:rPr>
          <w:sz w:val="22"/>
          <w:szCs w:val="22"/>
        </w:rPr>
        <w:t>ication</w:t>
      </w:r>
      <w:r w:rsidR="0017532C" w:rsidRPr="007E2867">
        <w:rPr>
          <w:sz w:val="22"/>
          <w:szCs w:val="22"/>
        </w:rPr>
        <w:t>.</w:t>
      </w:r>
      <w:r w:rsidR="00B72672" w:rsidRPr="007E2867">
        <w:rPr>
          <w:sz w:val="22"/>
          <w:szCs w:val="22"/>
        </w:rPr>
        <w:t xml:space="preserve"> </w:t>
      </w:r>
      <w:r w:rsidR="000A71BE" w:rsidRPr="007E2867">
        <w:rPr>
          <w:sz w:val="22"/>
          <w:szCs w:val="22"/>
        </w:rPr>
        <w:t xml:space="preserve">The </w:t>
      </w:r>
      <w:r w:rsidR="00E4354B" w:rsidRPr="007E2867">
        <w:rPr>
          <w:sz w:val="22"/>
          <w:szCs w:val="22"/>
        </w:rPr>
        <w:t xml:space="preserve">manuscripts should be original and </w:t>
      </w:r>
      <w:r w:rsidR="0021646F" w:rsidRPr="007E2867">
        <w:rPr>
          <w:sz w:val="22"/>
          <w:szCs w:val="22"/>
        </w:rPr>
        <w:t xml:space="preserve">should </w:t>
      </w:r>
      <w:r w:rsidR="00E4354B" w:rsidRPr="007E2867">
        <w:rPr>
          <w:sz w:val="22"/>
          <w:szCs w:val="22"/>
        </w:rPr>
        <w:t xml:space="preserve">not </w:t>
      </w:r>
      <w:r w:rsidR="0021646F" w:rsidRPr="007E2867">
        <w:rPr>
          <w:sz w:val="22"/>
          <w:szCs w:val="22"/>
        </w:rPr>
        <w:t xml:space="preserve">be </w:t>
      </w:r>
      <w:r w:rsidR="00E4354B" w:rsidRPr="007E2867">
        <w:rPr>
          <w:sz w:val="22"/>
          <w:szCs w:val="22"/>
        </w:rPr>
        <w:t>under review in other journals.</w:t>
      </w:r>
      <w:r w:rsidR="0021646F" w:rsidRPr="007E2867">
        <w:rPr>
          <w:sz w:val="22"/>
          <w:szCs w:val="22"/>
        </w:rPr>
        <w:t xml:space="preserve"> The editorial </w:t>
      </w:r>
      <w:r w:rsidR="00294FAE" w:rsidRPr="007E2867">
        <w:rPr>
          <w:sz w:val="22"/>
          <w:szCs w:val="22"/>
        </w:rPr>
        <w:t>committee</w:t>
      </w:r>
      <w:r w:rsidR="0021646F" w:rsidRPr="007E2867">
        <w:rPr>
          <w:sz w:val="22"/>
          <w:szCs w:val="22"/>
        </w:rPr>
        <w:t xml:space="preserve"> will </w:t>
      </w:r>
      <w:r w:rsidR="004669B3" w:rsidRPr="007E2867">
        <w:rPr>
          <w:sz w:val="22"/>
          <w:szCs w:val="22"/>
        </w:rPr>
        <w:t>not</w:t>
      </w:r>
      <w:r w:rsidR="0021646F" w:rsidRPr="007E2867">
        <w:rPr>
          <w:sz w:val="22"/>
          <w:szCs w:val="22"/>
        </w:rPr>
        <w:t xml:space="preserve"> accept manuscripts that are not suitable for the journal (including those that fail to adhere to </w:t>
      </w:r>
      <w:r w:rsidR="000A71BE" w:rsidRPr="007E2867">
        <w:rPr>
          <w:sz w:val="22"/>
          <w:szCs w:val="22"/>
        </w:rPr>
        <w:t xml:space="preserve">the </w:t>
      </w:r>
      <w:r w:rsidR="0021646F" w:rsidRPr="007E2867">
        <w:rPr>
          <w:sz w:val="22"/>
          <w:szCs w:val="22"/>
        </w:rPr>
        <w:t>instructions).</w:t>
      </w:r>
    </w:p>
    <w:p w14:paraId="5D638EDE" w14:textId="77777777" w:rsidR="000A71BE" w:rsidRPr="007E2867" w:rsidRDefault="000A71BE" w:rsidP="007E2867">
      <w:pPr>
        <w:snapToGrid w:val="0"/>
        <w:rPr>
          <w:sz w:val="22"/>
          <w:szCs w:val="22"/>
        </w:rPr>
      </w:pPr>
    </w:p>
    <w:p w14:paraId="0CE296FB" w14:textId="6FCE56DC" w:rsidR="000A71BE" w:rsidRPr="00592887" w:rsidRDefault="002556EC" w:rsidP="007E2867">
      <w:pPr>
        <w:pStyle w:val="a3"/>
        <w:numPr>
          <w:ilvl w:val="0"/>
          <w:numId w:val="31"/>
        </w:numPr>
        <w:snapToGrid w:val="0"/>
        <w:ind w:leftChars="0" w:left="697" w:hanging="357"/>
        <w:rPr>
          <w:sz w:val="22"/>
          <w:szCs w:val="22"/>
        </w:rPr>
      </w:pPr>
      <w:r w:rsidRPr="00592887">
        <w:rPr>
          <w:sz w:val="22"/>
          <w:szCs w:val="22"/>
        </w:rPr>
        <w:t>Regular academic articles (peer reviewed)</w:t>
      </w:r>
      <w:r w:rsidR="00196038" w:rsidRPr="00592887">
        <w:rPr>
          <w:sz w:val="22"/>
          <w:szCs w:val="22"/>
        </w:rPr>
        <w:t xml:space="preserve"> should be </w:t>
      </w:r>
      <w:r w:rsidR="007E2867" w:rsidRPr="00592887">
        <w:rPr>
          <w:sz w:val="22"/>
          <w:szCs w:val="22"/>
        </w:rPr>
        <w:t xml:space="preserve">no more </w:t>
      </w:r>
      <w:r w:rsidR="00196038" w:rsidRPr="00592887">
        <w:rPr>
          <w:sz w:val="22"/>
          <w:szCs w:val="22"/>
        </w:rPr>
        <w:t>that 7</w:t>
      </w:r>
      <w:r w:rsidR="005071B6" w:rsidRPr="00592887">
        <w:rPr>
          <w:sz w:val="22"/>
          <w:szCs w:val="22"/>
        </w:rPr>
        <w:t>,</w:t>
      </w:r>
      <w:r w:rsidR="00196038" w:rsidRPr="00592887">
        <w:rPr>
          <w:sz w:val="22"/>
          <w:szCs w:val="22"/>
        </w:rPr>
        <w:t>000 words including figures, tables,</w:t>
      </w:r>
      <w:r w:rsidR="00B57AA5" w:rsidRPr="00592887">
        <w:rPr>
          <w:sz w:val="22"/>
          <w:szCs w:val="22"/>
        </w:rPr>
        <w:t xml:space="preserve"> </w:t>
      </w:r>
      <w:r w:rsidR="00294FAE" w:rsidRPr="00592887">
        <w:rPr>
          <w:sz w:val="22"/>
          <w:szCs w:val="22"/>
        </w:rPr>
        <w:t>foot</w:t>
      </w:r>
      <w:r w:rsidR="000A71BE" w:rsidRPr="00592887">
        <w:rPr>
          <w:sz w:val="22"/>
          <w:szCs w:val="22"/>
        </w:rPr>
        <w:t xml:space="preserve">notes and </w:t>
      </w:r>
      <w:r w:rsidR="00196038" w:rsidRPr="00592887">
        <w:rPr>
          <w:sz w:val="22"/>
          <w:szCs w:val="22"/>
        </w:rPr>
        <w:t>references</w:t>
      </w:r>
    </w:p>
    <w:p w14:paraId="15E0F061" w14:textId="67949F97" w:rsidR="00FD57E7" w:rsidRPr="00592887" w:rsidRDefault="002556EC" w:rsidP="007E2867">
      <w:pPr>
        <w:pStyle w:val="a3"/>
        <w:numPr>
          <w:ilvl w:val="0"/>
          <w:numId w:val="31"/>
        </w:numPr>
        <w:snapToGrid w:val="0"/>
        <w:ind w:leftChars="0" w:left="697" w:hanging="357"/>
        <w:rPr>
          <w:sz w:val="22"/>
          <w:szCs w:val="22"/>
        </w:rPr>
      </w:pPr>
      <w:r w:rsidRPr="00592887">
        <w:rPr>
          <w:sz w:val="22"/>
          <w:szCs w:val="22"/>
        </w:rPr>
        <w:t>Review articles (including book reviews)</w:t>
      </w:r>
      <w:r w:rsidR="00196038" w:rsidRPr="00592887">
        <w:rPr>
          <w:sz w:val="22"/>
          <w:szCs w:val="22"/>
        </w:rPr>
        <w:t xml:space="preserve"> should be 1</w:t>
      </w:r>
      <w:r w:rsidR="005071B6" w:rsidRPr="00592887">
        <w:rPr>
          <w:sz w:val="22"/>
          <w:szCs w:val="22"/>
        </w:rPr>
        <w:t>,</w:t>
      </w:r>
      <w:r w:rsidR="00196038" w:rsidRPr="00592887">
        <w:rPr>
          <w:sz w:val="22"/>
          <w:szCs w:val="22"/>
        </w:rPr>
        <w:t xml:space="preserve">500 </w:t>
      </w:r>
      <w:r w:rsidR="00B12E0F" w:rsidRPr="00592887">
        <w:rPr>
          <w:sz w:val="22"/>
          <w:szCs w:val="22"/>
        </w:rPr>
        <w:t xml:space="preserve">– 3,000 </w:t>
      </w:r>
      <w:r w:rsidR="00196038" w:rsidRPr="00592887">
        <w:rPr>
          <w:sz w:val="22"/>
          <w:szCs w:val="22"/>
        </w:rPr>
        <w:t>words</w:t>
      </w:r>
    </w:p>
    <w:p w14:paraId="7E0AEBB5" w14:textId="77777777" w:rsidR="00B57AA5" w:rsidRPr="00592887" w:rsidRDefault="00B57AA5" w:rsidP="007E2867">
      <w:pPr>
        <w:snapToGrid w:val="0"/>
        <w:rPr>
          <w:sz w:val="22"/>
          <w:szCs w:val="22"/>
        </w:rPr>
      </w:pPr>
    </w:p>
    <w:p w14:paraId="468F5865" w14:textId="4E651D2F" w:rsidR="00FD57E7" w:rsidRPr="00592887" w:rsidRDefault="00FD57E7" w:rsidP="007E2867">
      <w:pPr>
        <w:snapToGrid w:val="0"/>
        <w:rPr>
          <w:sz w:val="22"/>
          <w:szCs w:val="22"/>
        </w:rPr>
      </w:pPr>
    </w:p>
    <w:p w14:paraId="489E4CAE" w14:textId="1A3BC94F" w:rsidR="00B57AA5" w:rsidRDefault="00E11085" w:rsidP="00B57AA5">
      <w:pPr>
        <w:snapToGrid w:val="0"/>
        <w:rPr>
          <w:b/>
          <w:bCs/>
          <w:sz w:val="22"/>
          <w:szCs w:val="22"/>
        </w:rPr>
      </w:pPr>
      <w:r w:rsidRPr="007E2867">
        <w:rPr>
          <w:b/>
          <w:bCs/>
          <w:sz w:val="22"/>
          <w:szCs w:val="22"/>
        </w:rPr>
        <w:t xml:space="preserve">3. </w:t>
      </w:r>
      <w:r w:rsidR="00FE4550" w:rsidRPr="007E2867">
        <w:rPr>
          <w:b/>
          <w:bCs/>
          <w:sz w:val="22"/>
          <w:szCs w:val="22"/>
        </w:rPr>
        <w:t xml:space="preserve">Preparing </w:t>
      </w:r>
      <w:r w:rsidR="00B57AA5">
        <w:rPr>
          <w:b/>
          <w:bCs/>
          <w:sz w:val="22"/>
          <w:szCs w:val="22"/>
        </w:rPr>
        <w:t>Y</w:t>
      </w:r>
      <w:r w:rsidR="00FE4550" w:rsidRPr="007E2867">
        <w:rPr>
          <w:b/>
          <w:bCs/>
          <w:sz w:val="22"/>
          <w:szCs w:val="22"/>
        </w:rPr>
        <w:t xml:space="preserve">our </w:t>
      </w:r>
      <w:r w:rsidR="00B57AA5">
        <w:rPr>
          <w:b/>
          <w:bCs/>
          <w:sz w:val="22"/>
          <w:szCs w:val="22"/>
        </w:rPr>
        <w:t>M</w:t>
      </w:r>
      <w:r w:rsidR="00BD6205" w:rsidRPr="007E2867">
        <w:rPr>
          <w:b/>
          <w:bCs/>
          <w:sz w:val="22"/>
          <w:szCs w:val="22"/>
        </w:rPr>
        <w:t xml:space="preserve">anuscript </w:t>
      </w:r>
      <w:r w:rsidR="00B57AA5">
        <w:rPr>
          <w:b/>
          <w:bCs/>
          <w:sz w:val="22"/>
          <w:szCs w:val="22"/>
        </w:rPr>
        <w:t>C</w:t>
      </w:r>
      <w:r w:rsidR="00BD6205" w:rsidRPr="007E2867">
        <w:rPr>
          <w:b/>
          <w:bCs/>
          <w:sz w:val="22"/>
          <w:szCs w:val="22"/>
        </w:rPr>
        <w:t>ontents</w:t>
      </w:r>
    </w:p>
    <w:p w14:paraId="06C5CE6A" w14:textId="04018029" w:rsidR="009C72BF" w:rsidRPr="007E2867" w:rsidRDefault="009C72BF" w:rsidP="007E2867">
      <w:pPr>
        <w:snapToGrid w:val="0"/>
        <w:rPr>
          <w:b/>
          <w:bCs/>
          <w:sz w:val="22"/>
          <w:szCs w:val="22"/>
        </w:rPr>
      </w:pPr>
      <w:r w:rsidRPr="007E2867">
        <w:rPr>
          <w:b/>
          <w:bCs/>
          <w:sz w:val="22"/>
          <w:szCs w:val="22"/>
        </w:rPr>
        <w:t xml:space="preserve"> </w:t>
      </w:r>
    </w:p>
    <w:p w14:paraId="12388FDE" w14:textId="58BC864E" w:rsidR="00E11085" w:rsidRDefault="00AB7457" w:rsidP="007E2867">
      <w:pPr>
        <w:snapToGrid w:val="0"/>
        <w:rPr>
          <w:sz w:val="22"/>
          <w:szCs w:val="22"/>
        </w:rPr>
      </w:pPr>
      <w:r w:rsidRPr="007E2867">
        <w:rPr>
          <w:sz w:val="22"/>
          <w:szCs w:val="22"/>
        </w:rPr>
        <w:t xml:space="preserve">Authors </w:t>
      </w:r>
      <w:r w:rsidR="00A77257">
        <w:rPr>
          <w:sz w:val="22"/>
          <w:szCs w:val="22"/>
        </w:rPr>
        <w:t>should</w:t>
      </w:r>
      <w:r w:rsidRPr="007E2867">
        <w:rPr>
          <w:sz w:val="22"/>
          <w:szCs w:val="22"/>
        </w:rPr>
        <w:t xml:space="preserve"> use the </w:t>
      </w:r>
      <w:r w:rsidR="00A77257">
        <w:rPr>
          <w:sz w:val="22"/>
          <w:szCs w:val="22"/>
        </w:rPr>
        <w:t xml:space="preserve">Word </w:t>
      </w:r>
      <w:r w:rsidRPr="007E2867">
        <w:rPr>
          <w:sz w:val="22"/>
          <w:szCs w:val="22"/>
        </w:rPr>
        <w:t xml:space="preserve">file template </w:t>
      </w:r>
      <w:r w:rsidR="004669B3" w:rsidRPr="007E2867">
        <w:rPr>
          <w:sz w:val="22"/>
          <w:szCs w:val="22"/>
        </w:rPr>
        <w:t>provided separately.</w:t>
      </w:r>
    </w:p>
    <w:p w14:paraId="62688931" w14:textId="6BB14A4D" w:rsidR="00AB7457" w:rsidRPr="007E2867" w:rsidRDefault="00E428C4" w:rsidP="007E2867">
      <w:pPr>
        <w:snapToGrid w:val="0"/>
        <w:rPr>
          <w:sz w:val="22"/>
          <w:szCs w:val="22"/>
        </w:rPr>
      </w:pPr>
      <w:r w:rsidRPr="007E2867">
        <w:rPr>
          <w:sz w:val="22"/>
          <w:szCs w:val="22"/>
        </w:rPr>
        <w:t xml:space="preserve"> </w:t>
      </w:r>
    </w:p>
    <w:p w14:paraId="747C585C" w14:textId="61A7C968" w:rsidR="00C208D5" w:rsidRPr="00C208D5" w:rsidRDefault="00C208D5" w:rsidP="00C208D5">
      <w:pPr>
        <w:pStyle w:val="a3"/>
        <w:snapToGrid w:val="0"/>
        <w:ind w:leftChars="0" w:left="284"/>
        <w:rPr>
          <w:i/>
          <w:iCs/>
          <w:kern w:val="0"/>
          <w:sz w:val="22"/>
          <w:szCs w:val="22"/>
          <w:lang w:val="en"/>
        </w:rPr>
      </w:pPr>
      <w:r>
        <w:rPr>
          <w:i/>
          <w:iCs/>
          <w:kern w:val="0"/>
          <w:sz w:val="22"/>
          <w:szCs w:val="22"/>
          <w:lang w:val="en"/>
        </w:rPr>
        <w:t xml:space="preserve">i. </w:t>
      </w:r>
      <w:r w:rsidR="004669B3" w:rsidRPr="00C208D5">
        <w:rPr>
          <w:i/>
          <w:iCs/>
          <w:kern w:val="0"/>
          <w:sz w:val="22"/>
          <w:szCs w:val="22"/>
          <w:lang w:val="en"/>
        </w:rPr>
        <w:t>Basic Format</w:t>
      </w:r>
    </w:p>
    <w:p w14:paraId="1A3D5657" w14:textId="77777777" w:rsidR="00BD292B" w:rsidRPr="00BD292B" w:rsidRDefault="00BD292B" w:rsidP="00BD292B">
      <w:pPr>
        <w:pStyle w:val="a3"/>
        <w:snapToGrid w:val="0"/>
        <w:ind w:leftChars="0" w:left="1080"/>
        <w:rPr>
          <w:i/>
          <w:iCs/>
          <w:kern w:val="0"/>
          <w:sz w:val="22"/>
          <w:szCs w:val="22"/>
          <w:lang w:val="en"/>
        </w:rPr>
      </w:pPr>
    </w:p>
    <w:p w14:paraId="24EEDC4C" w14:textId="493E31E2" w:rsidR="009640CD" w:rsidRPr="00B12E0F" w:rsidRDefault="009640CD" w:rsidP="00880CE4">
      <w:pPr>
        <w:pStyle w:val="a3"/>
        <w:numPr>
          <w:ilvl w:val="0"/>
          <w:numId w:val="35"/>
        </w:numPr>
        <w:snapToGrid w:val="0"/>
        <w:ind w:leftChars="0" w:left="794" w:hanging="227"/>
        <w:rPr>
          <w:sz w:val="22"/>
          <w:szCs w:val="22"/>
        </w:rPr>
      </w:pPr>
      <w:r w:rsidRPr="00B12E0F">
        <w:rPr>
          <w:sz w:val="22"/>
          <w:szCs w:val="22"/>
        </w:rPr>
        <w:t xml:space="preserve">Paper size: A4 with margins set to </w:t>
      </w:r>
      <w:r w:rsidR="00C208D5">
        <w:rPr>
          <w:sz w:val="22"/>
          <w:szCs w:val="22"/>
        </w:rPr>
        <w:t>45</w:t>
      </w:r>
      <w:r w:rsidRPr="00B12E0F">
        <w:rPr>
          <w:sz w:val="22"/>
          <w:szCs w:val="22"/>
        </w:rPr>
        <w:t xml:space="preserve"> mm (above and below) and </w:t>
      </w:r>
      <w:r w:rsidR="00C208D5">
        <w:rPr>
          <w:sz w:val="22"/>
          <w:szCs w:val="22"/>
        </w:rPr>
        <w:t>40</w:t>
      </w:r>
      <w:r w:rsidRPr="00B12E0F">
        <w:rPr>
          <w:sz w:val="22"/>
          <w:szCs w:val="22"/>
        </w:rPr>
        <w:t xml:space="preserve"> mm (left and right).</w:t>
      </w:r>
    </w:p>
    <w:p w14:paraId="5BAF9E47" w14:textId="2566AD0C" w:rsidR="00D17032" w:rsidRPr="00B12E0F" w:rsidRDefault="00110CAA" w:rsidP="00880CE4">
      <w:pPr>
        <w:pStyle w:val="a3"/>
        <w:numPr>
          <w:ilvl w:val="0"/>
          <w:numId w:val="35"/>
        </w:numPr>
        <w:snapToGrid w:val="0"/>
        <w:ind w:leftChars="0" w:left="794" w:hanging="227"/>
        <w:rPr>
          <w:sz w:val="22"/>
          <w:szCs w:val="22"/>
          <w:lang w:val="en-GB"/>
        </w:rPr>
      </w:pPr>
      <w:r w:rsidRPr="00B12E0F">
        <w:rPr>
          <w:sz w:val="22"/>
          <w:szCs w:val="22"/>
          <w:lang w:val="en-GB"/>
        </w:rPr>
        <w:t xml:space="preserve">Font: </w:t>
      </w:r>
      <w:r w:rsidR="004669B3" w:rsidRPr="00B12E0F">
        <w:rPr>
          <w:sz w:val="22"/>
          <w:szCs w:val="22"/>
          <w:lang w:val="en-GB"/>
        </w:rPr>
        <w:t xml:space="preserve">Times </w:t>
      </w:r>
      <w:r w:rsidR="000A71BE" w:rsidRPr="00B12E0F">
        <w:rPr>
          <w:sz w:val="22"/>
          <w:szCs w:val="22"/>
          <w:lang w:val="en-GB"/>
        </w:rPr>
        <w:t xml:space="preserve">New </w:t>
      </w:r>
      <w:r w:rsidR="004669B3" w:rsidRPr="00B12E0F">
        <w:rPr>
          <w:sz w:val="22"/>
          <w:szCs w:val="22"/>
          <w:lang w:val="en-GB"/>
        </w:rPr>
        <w:t>Roman</w:t>
      </w:r>
      <w:r w:rsidRPr="00B12E0F">
        <w:rPr>
          <w:sz w:val="22"/>
          <w:szCs w:val="22"/>
          <w:lang w:val="en-GB"/>
        </w:rPr>
        <w:t>,</w:t>
      </w:r>
      <w:r w:rsidR="000A71BE" w:rsidRPr="00B12E0F">
        <w:rPr>
          <w:sz w:val="22"/>
          <w:szCs w:val="22"/>
          <w:lang w:val="en-GB"/>
        </w:rPr>
        <w:t xml:space="preserve"> </w:t>
      </w:r>
    </w:p>
    <w:p w14:paraId="534F7DFE" w14:textId="67B367EF" w:rsidR="004669B3" w:rsidRPr="00B12E0F" w:rsidRDefault="00D17032" w:rsidP="00880CE4">
      <w:pPr>
        <w:pStyle w:val="a3"/>
        <w:numPr>
          <w:ilvl w:val="0"/>
          <w:numId w:val="35"/>
        </w:numPr>
        <w:snapToGrid w:val="0"/>
        <w:ind w:leftChars="0" w:left="794" w:hanging="227"/>
        <w:rPr>
          <w:sz w:val="22"/>
          <w:szCs w:val="22"/>
          <w:lang w:val="en-GB"/>
        </w:rPr>
      </w:pPr>
      <w:r w:rsidRPr="00B12E0F">
        <w:rPr>
          <w:sz w:val="22"/>
          <w:szCs w:val="22"/>
          <w:lang w:val="en-GB"/>
        </w:rPr>
        <w:t xml:space="preserve">Font size: </w:t>
      </w:r>
      <w:r w:rsidR="000A71BE" w:rsidRPr="00B12E0F">
        <w:rPr>
          <w:sz w:val="22"/>
          <w:szCs w:val="22"/>
          <w:lang w:val="en-GB"/>
        </w:rPr>
        <w:t>1</w:t>
      </w:r>
      <w:r w:rsidR="00110CAA" w:rsidRPr="00B12E0F">
        <w:rPr>
          <w:sz w:val="22"/>
          <w:szCs w:val="22"/>
          <w:lang w:val="en-GB"/>
        </w:rPr>
        <w:t xml:space="preserve">1 </w:t>
      </w:r>
      <w:r w:rsidR="000A71BE" w:rsidRPr="00B12E0F">
        <w:rPr>
          <w:sz w:val="22"/>
          <w:szCs w:val="22"/>
          <w:lang w:val="en-GB"/>
        </w:rPr>
        <w:t>point</w:t>
      </w:r>
      <w:r w:rsidR="009640CD" w:rsidRPr="00B12E0F">
        <w:rPr>
          <w:sz w:val="22"/>
          <w:szCs w:val="22"/>
          <w:lang w:val="en-GB"/>
        </w:rPr>
        <w:t xml:space="preserve"> for the main text and </w:t>
      </w:r>
      <w:r w:rsidR="00C208D5" w:rsidRPr="00C208D5">
        <w:rPr>
          <w:i/>
          <w:iCs/>
          <w:sz w:val="22"/>
          <w:szCs w:val="22"/>
          <w:lang w:val="en-GB"/>
        </w:rPr>
        <w:t>R</w:t>
      </w:r>
      <w:r w:rsidR="009640CD" w:rsidRPr="00C208D5">
        <w:rPr>
          <w:i/>
          <w:iCs/>
          <w:sz w:val="22"/>
          <w:szCs w:val="22"/>
          <w:lang w:val="en-GB"/>
        </w:rPr>
        <w:t>eferences</w:t>
      </w:r>
      <w:r w:rsidRPr="00C208D5">
        <w:rPr>
          <w:i/>
          <w:iCs/>
          <w:sz w:val="22"/>
          <w:szCs w:val="22"/>
          <w:lang w:val="en-GB"/>
        </w:rPr>
        <w:t>,</w:t>
      </w:r>
      <w:r w:rsidR="009640CD" w:rsidRPr="00B12E0F">
        <w:rPr>
          <w:sz w:val="22"/>
          <w:szCs w:val="22"/>
          <w:lang w:val="en-GB"/>
        </w:rPr>
        <w:t xml:space="preserve"> </w:t>
      </w:r>
      <w:r w:rsidRPr="00B12E0F">
        <w:rPr>
          <w:sz w:val="22"/>
          <w:szCs w:val="22"/>
          <w:lang w:val="en-GB"/>
        </w:rPr>
        <w:t>1</w:t>
      </w:r>
      <w:r w:rsidR="002C71CB" w:rsidRPr="00B12E0F">
        <w:rPr>
          <w:sz w:val="22"/>
          <w:szCs w:val="22"/>
          <w:lang w:val="en-GB"/>
        </w:rPr>
        <w:t>6</w:t>
      </w:r>
      <w:r w:rsidRPr="00B12E0F">
        <w:rPr>
          <w:sz w:val="22"/>
          <w:szCs w:val="22"/>
          <w:lang w:val="en-GB"/>
        </w:rPr>
        <w:t xml:space="preserve"> point for the title, 10 point for the footnotes.</w:t>
      </w:r>
    </w:p>
    <w:p w14:paraId="693D3757" w14:textId="6ED416F6" w:rsidR="004669B3" w:rsidRPr="00B12E0F" w:rsidRDefault="00110CAA" w:rsidP="00880CE4">
      <w:pPr>
        <w:pStyle w:val="a3"/>
        <w:numPr>
          <w:ilvl w:val="0"/>
          <w:numId w:val="35"/>
        </w:numPr>
        <w:snapToGrid w:val="0"/>
        <w:ind w:leftChars="0" w:left="794" w:hanging="227"/>
        <w:rPr>
          <w:sz w:val="22"/>
          <w:szCs w:val="22"/>
        </w:rPr>
      </w:pPr>
      <w:r w:rsidRPr="00B12E0F">
        <w:rPr>
          <w:sz w:val="22"/>
          <w:szCs w:val="22"/>
        </w:rPr>
        <w:t>3</w:t>
      </w:r>
      <w:r w:rsidR="00C208D5">
        <w:rPr>
          <w:sz w:val="22"/>
          <w:szCs w:val="22"/>
        </w:rPr>
        <w:t>8</w:t>
      </w:r>
      <w:r w:rsidR="004669B3" w:rsidRPr="00B12E0F">
        <w:rPr>
          <w:sz w:val="22"/>
          <w:szCs w:val="22"/>
        </w:rPr>
        <w:t xml:space="preserve"> lines per page.</w:t>
      </w:r>
    </w:p>
    <w:p w14:paraId="68A4B92F" w14:textId="4BDC35F7" w:rsidR="00110CAA" w:rsidRPr="00B12E0F" w:rsidRDefault="00110CAA" w:rsidP="00880CE4">
      <w:pPr>
        <w:pStyle w:val="a3"/>
        <w:numPr>
          <w:ilvl w:val="0"/>
          <w:numId w:val="35"/>
        </w:numPr>
        <w:snapToGrid w:val="0"/>
        <w:ind w:leftChars="0" w:left="794" w:hanging="227"/>
        <w:rPr>
          <w:sz w:val="22"/>
          <w:szCs w:val="22"/>
        </w:rPr>
      </w:pPr>
      <w:r w:rsidRPr="00B12E0F">
        <w:rPr>
          <w:sz w:val="22"/>
          <w:szCs w:val="22"/>
        </w:rPr>
        <w:t>Use the automatic page numbering.</w:t>
      </w:r>
    </w:p>
    <w:p w14:paraId="6E75FF4C" w14:textId="4EE71F4F" w:rsidR="00110CAA" w:rsidRPr="00B12E0F" w:rsidRDefault="00110CAA" w:rsidP="00880CE4">
      <w:pPr>
        <w:pStyle w:val="a3"/>
        <w:numPr>
          <w:ilvl w:val="0"/>
          <w:numId w:val="35"/>
        </w:numPr>
        <w:snapToGrid w:val="0"/>
        <w:ind w:leftChars="0" w:left="794" w:hanging="227"/>
        <w:rPr>
          <w:sz w:val="22"/>
          <w:szCs w:val="22"/>
        </w:rPr>
      </w:pPr>
      <w:r w:rsidRPr="00B12E0F">
        <w:rPr>
          <w:sz w:val="22"/>
          <w:szCs w:val="22"/>
        </w:rPr>
        <w:t>Both US spelling and UK spelling are acceptable. Be consistent.</w:t>
      </w:r>
    </w:p>
    <w:p w14:paraId="19685680" w14:textId="1F3DB45C" w:rsidR="00A325EF" w:rsidRPr="00B12E0F" w:rsidRDefault="00A325EF" w:rsidP="00880CE4">
      <w:pPr>
        <w:pStyle w:val="a3"/>
        <w:numPr>
          <w:ilvl w:val="0"/>
          <w:numId w:val="35"/>
        </w:numPr>
        <w:snapToGrid w:val="0"/>
        <w:ind w:leftChars="0" w:left="794" w:hanging="227"/>
        <w:rPr>
          <w:sz w:val="22"/>
          <w:szCs w:val="22"/>
        </w:rPr>
      </w:pPr>
      <w:r w:rsidRPr="00B12E0F">
        <w:rPr>
          <w:sz w:val="22"/>
          <w:szCs w:val="22"/>
        </w:rPr>
        <w:t xml:space="preserve">The colour should be black and white. </w:t>
      </w:r>
      <w:r w:rsidR="007E2867" w:rsidRPr="00B12E0F">
        <w:rPr>
          <w:sz w:val="22"/>
          <w:szCs w:val="22"/>
        </w:rPr>
        <w:t>When</w:t>
      </w:r>
      <w:r w:rsidRPr="00B12E0F">
        <w:rPr>
          <w:sz w:val="22"/>
          <w:szCs w:val="22"/>
        </w:rPr>
        <w:t xml:space="preserve"> necessary, colour figures </w:t>
      </w:r>
      <w:r w:rsidR="0065731A" w:rsidRPr="00B12E0F">
        <w:rPr>
          <w:sz w:val="22"/>
          <w:szCs w:val="22"/>
        </w:rPr>
        <w:t>are</w:t>
      </w:r>
      <w:r w:rsidRPr="00B12E0F">
        <w:rPr>
          <w:sz w:val="22"/>
          <w:szCs w:val="22"/>
        </w:rPr>
        <w:t xml:space="preserve"> accepted (such as digital picture image).</w:t>
      </w:r>
    </w:p>
    <w:p w14:paraId="12F71448" w14:textId="08FE2090" w:rsidR="00110CAA" w:rsidRPr="00B12E0F" w:rsidRDefault="00110CAA" w:rsidP="00880CE4">
      <w:pPr>
        <w:pStyle w:val="a3"/>
        <w:numPr>
          <w:ilvl w:val="0"/>
          <w:numId w:val="35"/>
        </w:numPr>
        <w:snapToGrid w:val="0"/>
        <w:ind w:leftChars="0" w:left="794" w:hanging="227"/>
        <w:rPr>
          <w:sz w:val="22"/>
          <w:szCs w:val="22"/>
        </w:rPr>
      </w:pPr>
      <w:r w:rsidRPr="00B12E0F">
        <w:rPr>
          <w:sz w:val="22"/>
          <w:szCs w:val="22"/>
        </w:rPr>
        <w:t>Use tab stops and other commands for indents, not the space bar.</w:t>
      </w:r>
    </w:p>
    <w:p w14:paraId="214740B2" w14:textId="355DDA9E" w:rsidR="00110CAA" w:rsidRPr="00B12E0F" w:rsidRDefault="00110CAA" w:rsidP="00880CE4">
      <w:pPr>
        <w:pStyle w:val="a3"/>
        <w:numPr>
          <w:ilvl w:val="0"/>
          <w:numId w:val="35"/>
        </w:numPr>
        <w:snapToGrid w:val="0"/>
        <w:ind w:leftChars="0" w:left="794" w:hanging="227"/>
        <w:rPr>
          <w:sz w:val="22"/>
          <w:szCs w:val="22"/>
        </w:rPr>
      </w:pPr>
      <w:r w:rsidRPr="00B12E0F">
        <w:rPr>
          <w:sz w:val="22"/>
          <w:szCs w:val="22"/>
        </w:rPr>
        <w:t>Do not use field functions.</w:t>
      </w:r>
    </w:p>
    <w:p w14:paraId="09CD0DC9" w14:textId="1A9681FB" w:rsidR="004669B3" w:rsidRPr="007E2867" w:rsidRDefault="004669B3" w:rsidP="007E2867">
      <w:pPr>
        <w:snapToGrid w:val="0"/>
        <w:rPr>
          <w:sz w:val="22"/>
          <w:szCs w:val="22"/>
        </w:rPr>
      </w:pPr>
    </w:p>
    <w:p w14:paraId="7C2215FA" w14:textId="51C25A16" w:rsidR="008932C5" w:rsidRDefault="00E11085" w:rsidP="00C208D5">
      <w:pPr>
        <w:snapToGrid w:val="0"/>
        <w:ind w:left="284"/>
        <w:rPr>
          <w:i/>
          <w:iCs/>
          <w:kern w:val="0"/>
          <w:sz w:val="22"/>
          <w:szCs w:val="22"/>
          <w:lang w:val="en"/>
        </w:rPr>
      </w:pPr>
      <w:r w:rsidRPr="007E2867">
        <w:rPr>
          <w:i/>
          <w:iCs/>
          <w:kern w:val="0"/>
          <w:sz w:val="22"/>
          <w:szCs w:val="22"/>
          <w:lang w:val="en"/>
        </w:rPr>
        <w:t xml:space="preserve">ii. </w:t>
      </w:r>
      <w:r w:rsidR="009640CD" w:rsidRPr="007E2867">
        <w:rPr>
          <w:i/>
          <w:iCs/>
          <w:kern w:val="0"/>
          <w:sz w:val="22"/>
          <w:szCs w:val="22"/>
          <w:lang w:val="en"/>
        </w:rPr>
        <w:t>Title Page</w:t>
      </w:r>
    </w:p>
    <w:p w14:paraId="2806DCB4" w14:textId="77777777" w:rsidR="007E2867" w:rsidRPr="007E2867" w:rsidRDefault="007E2867" w:rsidP="007E2867">
      <w:pPr>
        <w:snapToGrid w:val="0"/>
        <w:rPr>
          <w:i/>
          <w:iCs/>
          <w:kern w:val="0"/>
          <w:sz w:val="22"/>
          <w:szCs w:val="22"/>
          <w:lang w:val="en"/>
        </w:rPr>
      </w:pPr>
    </w:p>
    <w:p w14:paraId="08E11494" w14:textId="6037D916" w:rsidR="008932C5" w:rsidRDefault="00DB3D83" w:rsidP="00C208D5">
      <w:pPr>
        <w:snapToGrid w:val="0"/>
        <w:ind w:left="567"/>
        <w:rPr>
          <w:kern w:val="0"/>
          <w:sz w:val="22"/>
          <w:szCs w:val="22"/>
          <w:lang w:val="en"/>
        </w:rPr>
      </w:pPr>
      <w:r w:rsidRPr="007E2867">
        <w:rPr>
          <w:kern w:val="0"/>
          <w:sz w:val="22"/>
          <w:szCs w:val="22"/>
          <w:lang w:val="en"/>
        </w:rPr>
        <w:t xml:space="preserve">The </w:t>
      </w:r>
      <w:r w:rsidR="009640CD" w:rsidRPr="007E2867">
        <w:rPr>
          <w:kern w:val="0"/>
          <w:sz w:val="22"/>
          <w:szCs w:val="22"/>
          <w:lang w:val="en"/>
        </w:rPr>
        <w:t>first page should include the following information</w:t>
      </w:r>
      <w:r w:rsidR="008932C5" w:rsidRPr="007E2867">
        <w:rPr>
          <w:kern w:val="0"/>
          <w:sz w:val="22"/>
          <w:szCs w:val="22"/>
          <w:lang w:val="en"/>
        </w:rPr>
        <w:t>:</w:t>
      </w:r>
    </w:p>
    <w:p w14:paraId="59900911" w14:textId="77777777" w:rsidR="00BD292B" w:rsidRPr="007E2867" w:rsidRDefault="00BD292B" w:rsidP="00C208D5">
      <w:pPr>
        <w:snapToGrid w:val="0"/>
        <w:ind w:left="567"/>
        <w:rPr>
          <w:kern w:val="0"/>
          <w:sz w:val="22"/>
          <w:szCs w:val="22"/>
          <w:lang w:val="en"/>
        </w:rPr>
      </w:pPr>
    </w:p>
    <w:p w14:paraId="4809357A" w14:textId="60C044D2" w:rsidR="00AA37EC" w:rsidRPr="00B12E0F" w:rsidRDefault="00AA37EC" w:rsidP="00880CE4">
      <w:pPr>
        <w:pStyle w:val="a3"/>
        <w:numPr>
          <w:ilvl w:val="0"/>
          <w:numId w:val="39"/>
        </w:numPr>
        <w:snapToGrid w:val="0"/>
        <w:ind w:leftChars="0" w:left="794" w:hanging="227"/>
        <w:rPr>
          <w:sz w:val="22"/>
          <w:szCs w:val="22"/>
        </w:rPr>
      </w:pPr>
      <w:r w:rsidRPr="00B12E0F">
        <w:rPr>
          <w:sz w:val="22"/>
          <w:szCs w:val="22"/>
        </w:rPr>
        <w:t>The title of the paper</w:t>
      </w:r>
    </w:p>
    <w:p w14:paraId="24557751" w14:textId="61F19CC0" w:rsidR="00950C8D" w:rsidRPr="00B12E0F" w:rsidRDefault="00950C8D" w:rsidP="00880CE4">
      <w:pPr>
        <w:pStyle w:val="a3"/>
        <w:numPr>
          <w:ilvl w:val="0"/>
          <w:numId w:val="39"/>
        </w:numPr>
        <w:snapToGrid w:val="0"/>
        <w:ind w:leftChars="0" w:left="794" w:hanging="227"/>
        <w:rPr>
          <w:sz w:val="22"/>
          <w:szCs w:val="22"/>
        </w:rPr>
      </w:pPr>
      <w:r w:rsidRPr="00B12E0F">
        <w:rPr>
          <w:sz w:val="22"/>
          <w:szCs w:val="22"/>
        </w:rPr>
        <w:t>The name(s) of the author(s)</w:t>
      </w:r>
      <w:r w:rsidR="002C71CB" w:rsidRPr="00B12E0F">
        <w:rPr>
          <w:sz w:val="22"/>
          <w:szCs w:val="22"/>
        </w:rPr>
        <w:t>: the following c and d should be indicated in the foonotes</w:t>
      </w:r>
      <w:r w:rsidR="00AE3807" w:rsidRPr="00B12E0F">
        <w:rPr>
          <w:sz w:val="22"/>
          <w:szCs w:val="22"/>
        </w:rPr>
        <w:t xml:space="preserve"> with codes like *, †, ‡</w:t>
      </w:r>
    </w:p>
    <w:p w14:paraId="7DCF2AC6" w14:textId="203C4B0E" w:rsidR="00950C8D" w:rsidRPr="00B12E0F" w:rsidRDefault="00950C8D" w:rsidP="00880CE4">
      <w:pPr>
        <w:pStyle w:val="a3"/>
        <w:numPr>
          <w:ilvl w:val="0"/>
          <w:numId w:val="39"/>
        </w:numPr>
        <w:snapToGrid w:val="0"/>
        <w:ind w:leftChars="0" w:left="794" w:hanging="227"/>
        <w:rPr>
          <w:sz w:val="22"/>
          <w:szCs w:val="22"/>
        </w:rPr>
      </w:pPr>
      <w:r w:rsidRPr="00B12E0F">
        <w:rPr>
          <w:sz w:val="22"/>
          <w:szCs w:val="22"/>
        </w:rPr>
        <w:t xml:space="preserve">The </w:t>
      </w:r>
      <w:r w:rsidR="0065731A" w:rsidRPr="00B12E0F">
        <w:rPr>
          <w:sz w:val="22"/>
          <w:szCs w:val="22"/>
        </w:rPr>
        <w:t xml:space="preserve">position(s) and </w:t>
      </w:r>
      <w:r w:rsidRPr="00B12E0F">
        <w:rPr>
          <w:sz w:val="22"/>
          <w:szCs w:val="22"/>
        </w:rPr>
        <w:t>affiliation(s) of the author(s)</w:t>
      </w:r>
      <w:r w:rsidR="007E2867" w:rsidRPr="00B12E0F">
        <w:rPr>
          <w:sz w:val="22"/>
          <w:szCs w:val="22"/>
        </w:rPr>
        <w:t xml:space="preserve">. The </w:t>
      </w:r>
      <w:r w:rsidRPr="00B12E0F">
        <w:rPr>
          <w:sz w:val="22"/>
          <w:szCs w:val="22"/>
        </w:rPr>
        <w:t>institution, city (state)</w:t>
      </w:r>
      <w:r w:rsidR="007E2867" w:rsidRPr="00B12E0F">
        <w:rPr>
          <w:sz w:val="22"/>
          <w:szCs w:val="22"/>
        </w:rPr>
        <w:t>, and</w:t>
      </w:r>
      <w:r w:rsidRPr="00B12E0F">
        <w:rPr>
          <w:sz w:val="22"/>
          <w:szCs w:val="22"/>
        </w:rPr>
        <w:t xml:space="preserve"> country</w:t>
      </w:r>
      <w:r w:rsidR="007E2867" w:rsidRPr="00B12E0F">
        <w:rPr>
          <w:sz w:val="22"/>
          <w:szCs w:val="22"/>
        </w:rPr>
        <w:t xml:space="preserve"> should be specified.</w:t>
      </w:r>
    </w:p>
    <w:p w14:paraId="1A2366EB" w14:textId="3369C879" w:rsidR="0065731A" w:rsidRPr="00B12E0F" w:rsidRDefault="0065731A" w:rsidP="00880CE4">
      <w:pPr>
        <w:pStyle w:val="a3"/>
        <w:numPr>
          <w:ilvl w:val="0"/>
          <w:numId w:val="39"/>
        </w:numPr>
        <w:snapToGrid w:val="0"/>
        <w:ind w:leftChars="0" w:left="794" w:hanging="227"/>
        <w:rPr>
          <w:sz w:val="22"/>
          <w:szCs w:val="22"/>
        </w:rPr>
      </w:pPr>
      <w:r w:rsidRPr="00B12E0F">
        <w:rPr>
          <w:sz w:val="22"/>
          <w:szCs w:val="22"/>
        </w:rPr>
        <w:t>E</w:t>
      </w:r>
      <w:r w:rsidR="00950C8D" w:rsidRPr="00B12E0F">
        <w:rPr>
          <w:sz w:val="22"/>
          <w:szCs w:val="22"/>
        </w:rPr>
        <w:t>-mail address</w:t>
      </w:r>
      <w:r w:rsidR="007E2867" w:rsidRPr="00B12E0F">
        <w:rPr>
          <w:sz w:val="22"/>
          <w:szCs w:val="22"/>
        </w:rPr>
        <w:t>(</w:t>
      </w:r>
      <w:r w:rsidRPr="00B12E0F">
        <w:rPr>
          <w:sz w:val="22"/>
          <w:szCs w:val="22"/>
        </w:rPr>
        <w:t>es</w:t>
      </w:r>
      <w:r w:rsidR="007E2867" w:rsidRPr="00B12E0F">
        <w:rPr>
          <w:sz w:val="22"/>
          <w:szCs w:val="22"/>
        </w:rPr>
        <w:t>) of the author(s)</w:t>
      </w:r>
      <w:r w:rsidRPr="00B12E0F">
        <w:rPr>
          <w:sz w:val="22"/>
          <w:szCs w:val="22"/>
        </w:rPr>
        <w:t xml:space="preserve"> </w:t>
      </w:r>
    </w:p>
    <w:p w14:paraId="712524B5" w14:textId="449B9393" w:rsidR="0065731A" w:rsidRPr="00B12E0F" w:rsidRDefault="0065731A" w:rsidP="00880CE4">
      <w:pPr>
        <w:pStyle w:val="a3"/>
        <w:numPr>
          <w:ilvl w:val="0"/>
          <w:numId w:val="39"/>
        </w:numPr>
        <w:snapToGrid w:val="0"/>
        <w:ind w:leftChars="0" w:left="794" w:hanging="227"/>
        <w:rPr>
          <w:sz w:val="22"/>
          <w:szCs w:val="22"/>
        </w:rPr>
      </w:pPr>
      <w:r w:rsidRPr="00B12E0F">
        <w:rPr>
          <w:sz w:val="22"/>
          <w:szCs w:val="22"/>
        </w:rPr>
        <w:t>An abstract of more or less 200 words</w:t>
      </w:r>
    </w:p>
    <w:p w14:paraId="45C80A1D" w14:textId="5B68DE49" w:rsidR="0065731A" w:rsidRPr="00B12E0F" w:rsidRDefault="0065731A" w:rsidP="00880CE4">
      <w:pPr>
        <w:pStyle w:val="a3"/>
        <w:numPr>
          <w:ilvl w:val="0"/>
          <w:numId w:val="39"/>
        </w:numPr>
        <w:snapToGrid w:val="0"/>
        <w:ind w:leftChars="0" w:left="794" w:hanging="227"/>
        <w:rPr>
          <w:sz w:val="22"/>
          <w:szCs w:val="22"/>
        </w:rPr>
      </w:pPr>
      <w:r w:rsidRPr="00B12E0F">
        <w:rPr>
          <w:sz w:val="22"/>
          <w:szCs w:val="22"/>
        </w:rPr>
        <w:t>Four to six keywords</w:t>
      </w:r>
    </w:p>
    <w:p w14:paraId="5F4B7A18" w14:textId="5D0BF845" w:rsidR="00950C8D" w:rsidRPr="00B12E0F" w:rsidRDefault="00950C8D" w:rsidP="00880CE4">
      <w:pPr>
        <w:pStyle w:val="a3"/>
        <w:numPr>
          <w:ilvl w:val="0"/>
          <w:numId w:val="39"/>
        </w:numPr>
        <w:snapToGrid w:val="0"/>
        <w:ind w:leftChars="0" w:left="794" w:hanging="227"/>
        <w:rPr>
          <w:sz w:val="22"/>
          <w:szCs w:val="22"/>
        </w:rPr>
      </w:pPr>
      <w:r w:rsidRPr="00B12E0F">
        <w:rPr>
          <w:sz w:val="22"/>
          <w:szCs w:val="22"/>
        </w:rPr>
        <w:t>If available, the 16-digit ORCID of the author(s)</w:t>
      </w:r>
      <w:r w:rsidR="00091A00" w:rsidRPr="00B12E0F">
        <w:rPr>
          <w:sz w:val="22"/>
          <w:szCs w:val="22"/>
        </w:rPr>
        <w:t>, and mostly used social media handles</w:t>
      </w:r>
      <w:r w:rsidR="003B496C" w:rsidRPr="00B12E0F">
        <w:rPr>
          <w:sz w:val="22"/>
          <w:szCs w:val="22"/>
        </w:rPr>
        <w:t xml:space="preserve"> (optional)</w:t>
      </w:r>
    </w:p>
    <w:p w14:paraId="22C8D4D4" w14:textId="77777777" w:rsidR="003343A6" w:rsidRPr="007E2867" w:rsidRDefault="003343A6" w:rsidP="00B57AA5">
      <w:pPr>
        <w:snapToGrid w:val="0"/>
        <w:rPr>
          <w:sz w:val="22"/>
          <w:szCs w:val="22"/>
        </w:rPr>
      </w:pPr>
    </w:p>
    <w:p w14:paraId="0F7B9911" w14:textId="77777777" w:rsidR="00E11085" w:rsidRPr="007E2867" w:rsidRDefault="00E11085" w:rsidP="007E2867">
      <w:pPr>
        <w:snapToGrid w:val="0"/>
        <w:rPr>
          <w:sz w:val="22"/>
          <w:szCs w:val="22"/>
        </w:rPr>
      </w:pPr>
      <w:bookmarkStart w:id="0" w:name="_Hlk53264253"/>
    </w:p>
    <w:p w14:paraId="40C839C5" w14:textId="7C44BC62" w:rsidR="0086339D" w:rsidRPr="007E2867" w:rsidRDefault="00E11085" w:rsidP="00C208D5">
      <w:pPr>
        <w:snapToGrid w:val="0"/>
        <w:ind w:left="284"/>
        <w:rPr>
          <w:i/>
          <w:iCs/>
          <w:kern w:val="0"/>
          <w:sz w:val="22"/>
          <w:szCs w:val="22"/>
          <w:lang w:val="en"/>
        </w:rPr>
      </w:pPr>
      <w:r w:rsidRPr="007E2867">
        <w:rPr>
          <w:i/>
          <w:iCs/>
          <w:kern w:val="0"/>
          <w:sz w:val="22"/>
          <w:szCs w:val="22"/>
          <w:lang w:val="en"/>
        </w:rPr>
        <w:t>iii. M</w:t>
      </w:r>
      <w:r w:rsidR="006F0894" w:rsidRPr="007E2867">
        <w:rPr>
          <w:i/>
          <w:iCs/>
          <w:kern w:val="0"/>
          <w:sz w:val="22"/>
          <w:szCs w:val="22"/>
          <w:lang w:val="en"/>
        </w:rPr>
        <w:t xml:space="preserve">ain </w:t>
      </w:r>
      <w:r w:rsidR="009640CD" w:rsidRPr="007E2867">
        <w:rPr>
          <w:i/>
          <w:iCs/>
          <w:kern w:val="0"/>
          <w:sz w:val="22"/>
          <w:szCs w:val="22"/>
          <w:lang w:val="en"/>
        </w:rPr>
        <w:t>T</w:t>
      </w:r>
      <w:r w:rsidR="006F0894" w:rsidRPr="007E2867">
        <w:rPr>
          <w:i/>
          <w:iCs/>
          <w:kern w:val="0"/>
          <w:sz w:val="22"/>
          <w:szCs w:val="22"/>
          <w:lang w:val="en"/>
        </w:rPr>
        <w:t>ext</w:t>
      </w:r>
    </w:p>
    <w:bookmarkEnd w:id="0"/>
    <w:p w14:paraId="164AE1BA" w14:textId="77777777" w:rsidR="007E2867" w:rsidRDefault="007E2867" w:rsidP="007E2867">
      <w:pPr>
        <w:snapToGrid w:val="0"/>
        <w:rPr>
          <w:sz w:val="22"/>
          <w:szCs w:val="22"/>
        </w:rPr>
      </w:pPr>
    </w:p>
    <w:p w14:paraId="1D103BA5" w14:textId="70736732" w:rsidR="00A22E1B" w:rsidRPr="00B12E0F" w:rsidRDefault="00A22E1B" w:rsidP="00880CE4">
      <w:pPr>
        <w:pStyle w:val="a3"/>
        <w:numPr>
          <w:ilvl w:val="0"/>
          <w:numId w:val="40"/>
        </w:numPr>
        <w:snapToGrid w:val="0"/>
        <w:ind w:leftChars="0" w:left="794" w:hanging="227"/>
        <w:rPr>
          <w:sz w:val="22"/>
          <w:szCs w:val="22"/>
        </w:rPr>
      </w:pPr>
      <w:r w:rsidRPr="00B12E0F">
        <w:rPr>
          <w:sz w:val="22"/>
          <w:szCs w:val="22"/>
        </w:rPr>
        <w:t xml:space="preserve">Use </w:t>
      </w:r>
      <w:r w:rsidRPr="00B12E0F">
        <w:rPr>
          <w:i/>
          <w:iCs/>
          <w:sz w:val="22"/>
          <w:szCs w:val="22"/>
        </w:rPr>
        <w:t>italics</w:t>
      </w:r>
      <w:r w:rsidRPr="00B12E0F">
        <w:rPr>
          <w:sz w:val="22"/>
          <w:szCs w:val="22"/>
        </w:rPr>
        <w:t xml:space="preserve"> for emphasis.</w:t>
      </w:r>
      <w:r w:rsidR="0065731A" w:rsidRPr="00B12E0F">
        <w:rPr>
          <w:sz w:val="22"/>
          <w:szCs w:val="22"/>
        </w:rPr>
        <w:t xml:space="preserve"> Avoid underlines and bold letters.</w:t>
      </w:r>
    </w:p>
    <w:p w14:paraId="60D897D5" w14:textId="77777777" w:rsidR="00EE4BED" w:rsidRPr="00B12E0F" w:rsidRDefault="00EE4BED" w:rsidP="00880CE4">
      <w:pPr>
        <w:pStyle w:val="a3"/>
        <w:numPr>
          <w:ilvl w:val="0"/>
          <w:numId w:val="40"/>
        </w:numPr>
        <w:snapToGrid w:val="0"/>
        <w:ind w:leftChars="0" w:left="794" w:hanging="227"/>
        <w:rPr>
          <w:sz w:val="22"/>
          <w:szCs w:val="22"/>
        </w:rPr>
      </w:pPr>
      <w:r w:rsidRPr="00B12E0F">
        <w:rPr>
          <w:sz w:val="22"/>
          <w:szCs w:val="22"/>
        </w:rPr>
        <w:t xml:space="preserve">Abbreviations and acronyms should be explained at the first occurrence and used consistently throughout the paper. </w:t>
      </w:r>
    </w:p>
    <w:p w14:paraId="1CDFD94C" w14:textId="3FFF38AC" w:rsidR="009640CD" w:rsidRPr="00B12E0F" w:rsidRDefault="00913248" w:rsidP="00880CE4">
      <w:pPr>
        <w:pStyle w:val="a3"/>
        <w:numPr>
          <w:ilvl w:val="0"/>
          <w:numId w:val="40"/>
        </w:numPr>
        <w:snapToGrid w:val="0"/>
        <w:ind w:leftChars="0" w:left="794" w:hanging="227"/>
        <w:rPr>
          <w:sz w:val="22"/>
          <w:szCs w:val="22"/>
        </w:rPr>
      </w:pPr>
      <w:r w:rsidRPr="00B12E0F">
        <w:rPr>
          <w:sz w:val="22"/>
          <w:szCs w:val="22"/>
        </w:rPr>
        <w:t xml:space="preserve">Please use no more than </w:t>
      </w:r>
      <w:r w:rsidR="0065731A" w:rsidRPr="00B12E0F">
        <w:rPr>
          <w:sz w:val="22"/>
          <w:szCs w:val="22"/>
        </w:rPr>
        <w:t>three</w:t>
      </w:r>
      <w:r w:rsidRPr="00B12E0F">
        <w:rPr>
          <w:sz w:val="22"/>
          <w:szCs w:val="22"/>
        </w:rPr>
        <w:t xml:space="preserve"> levels of headings.</w:t>
      </w:r>
    </w:p>
    <w:p w14:paraId="58E71D09" w14:textId="12FEACC4" w:rsidR="00D32AF1" w:rsidRPr="00B12E0F" w:rsidRDefault="009640CD" w:rsidP="00880CE4">
      <w:pPr>
        <w:pStyle w:val="a3"/>
        <w:numPr>
          <w:ilvl w:val="0"/>
          <w:numId w:val="40"/>
        </w:numPr>
        <w:snapToGrid w:val="0"/>
        <w:ind w:leftChars="0" w:left="794" w:hanging="227"/>
        <w:rPr>
          <w:sz w:val="22"/>
          <w:szCs w:val="22"/>
        </w:rPr>
      </w:pPr>
      <w:r w:rsidRPr="00B12E0F">
        <w:rPr>
          <w:sz w:val="22"/>
          <w:szCs w:val="22"/>
        </w:rPr>
        <w:t>Headings should be numbered</w:t>
      </w:r>
      <w:r w:rsidR="003343A6" w:rsidRPr="00B12E0F">
        <w:rPr>
          <w:sz w:val="22"/>
          <w:szCs w:val="22"/>
        </w:rPr>
        <w:t xml:space="preserve"> consecutively</w:t>
      </w:r>
      <w:r w:rsidRPr="00B12E0F">
        <w:rPr>
          <w:sz w:val="22"/>
          <w:szCs w:val="22"/>
        </w:rPr>
        <w:t>.</w:t>
      </w:r>
      <w:r w:rsidR="00D32AF1" w:rsidRPr="00B12E0F">
        <w:rPr>
          <w:sz w:val="22"/>
          <w:szCs w:val="22"/>
        </w:rPr>
        <w:t xml:space="preserve"> </w:t>
      </w:r>
    </w:p>
    <w:p w14:paraId="32497334" w14:textId="5DA09F3F" w:rsidR="009B2DD9" w:rsidRPr="00B12E0F" w:rsidRDefault="00D32AF1" w:rsidP="00880CE4">
      <w:pPr>
        <w:pStyle w:val="a3"/>
        <w:numPr>
          <w:ilvl w:val="0"/>
          <w:numId w:val="40"/>
        </w:numPr>
        <w:snapToGrid w:val="0"/>
        <w:ind w:leftChars="0" w:left="794" w:hanging="227"/>
        <w:rPr>
          <w:sz w:val="22"/>
          <w:szCs w:val="22"/>
        </w:rPr>
      </w:pPr>
      <w:r w:rsidRPr="00B12E0F">
        <w:rPr>
          <w:sz w:val="22"/>
          <w:szCs w:val="22"/>
        </w:rPr>
        <w:t xml:space="preserve">The </w:t>
      </w:r>
      <w:r w:rsidR="00F64EBD" w:rsidRPr="00B12E0F">
        <w:rPr>
          <w:sz w:val="22"/>
          <w:szCs w:val="22"/>
        </w:rPr>
        <w:t xml:space="preserve">JSAS </w:t>
      </w:r>
      <w:r w:rsidRPr="00B12E0F">
        <w:rPr>
          <w:sz w:val="22"/>
          <w:szCs w:val="22"/>
        </w:rPr>
        <w:t xml:space="preserve">journal prefers Dr (without </w:t>
      </w:r>
      <w:r w:rsidR="001E1E8B" w:rsidRPr="00B12E0F">
        <w:rPr>
          <w:sz w:val="22"/>
          <w:szCs w:val="22"/>
        </w:rPr>
        <w:t xml:space="preserve">a </w:t>
      </w:r>
      <w:r w:rsidRPr="00B12E0F">
        <w:rPr>
          <w:sz w:val="22"/>
          <w:szCs w:val="22"/>
        </w:rPr>
        <w:t xml:space="preserve">period) as opposed to Dr. and percent as opposed to %. </w:t>
      </w:r>
    </w:p>
    <w:p w14:paraId="6EB9B26D" w14:textId="5F40A16B" w:rsidR="00F44575" w:rsidRPr="00B12E0F" w:rsidRDefault="00DF2664" w:rsidP="00880CE4">
      <w:pPr>
        <w:pStyle w:val="a3"/>
        <w:numPr>
          <w:ilvl w:val="0"/>
          <w:numId w:val="40"/>
        </w:numPr>
        <w:snapToGrid w:val="0"/>
        <w:ind w:leftChars="0" w:left="794" w:hanging="227"/>
        <w:rPr>
          <w:sz w:val="22"/>
          <w:szCs w:val="22"/>
        </w:rPr>
      </w:pPr>
      <w:r w:rsidRPr="00B12E0F">
        <w:rPr>
          <w:sz w:val="22"/>
          <w:szCs w:val="22"/>
        </w:rPr>
        <w:t xml:space="preserve">As is required by </w:t>
      </w:r>
      <w:r w:rsidR="0065731A" w:rsidRPr="00B12E0F">
        <w:rPr>
          <w:sz w:val="22"/>
          <w:szCs w:val="22"/>
        </w:rPr>
        <w:t xml:space="preserve">academic ethics and </w:t>
      </w:r>
      <w:r w:rsidRPr="00B12E0F">
        <w:rPr>
          <w:sz w:val="22"/>
          <w:szCs w:val="22"/>
        </w:rPr>
        <w:t xml:space="preserve">copyright law, authors should identify all sources from which ideas, arguments, theories, and quotations have been extracted. The JSAS journal prefers the parenthetical </w:t>
      </w:r>
      <w:r w:rsidR="00F44575" w:rsidRPr="00B12E0F">
        <w:rPr>
          <w:sz w:val="22"/>
          <w:szCs w:val="22"/>
        </w:rPr>
        <w:t>A</w:t>
      </w:r>
      <w:r w:rsidRPr="00B12E0F">
        <w:rPr>
          <w:sz w:val="22"/>
          <w:szCs w:val="22"/>
        </w:rPr>
        <w:t>uthor-</w:t>
      </w:r>
      <w:r w:rsidR="00F44575" w:rsidRPr="00B12E0F">
        <w:rPr>
          <w:sz w:val="22"/>
          <w:szCs w:val="22"/>
        </w:rPr>
        <w:t>D</w:t>
      </w:r>
      <w:r w:rsidRPr="00B12E0F">
        <w:rPr>
          <w:sz w:val="22"/>
          <w:szCs w:val="22"/>
        </w:rPr>
        <w:t xml:space="preserve">ate </w:t>
      </w:r>
      <w:r w:rsidR="00F44575" w:rsidRPr="00B12E0F">
        <w:rPr>
          <w:sz w:val="22"/>
          <w:szCs w:val="22"/>
        </w:rPr>
        <w:t>Style</w:t>
      </w:r>
      <w:r w:rsidRPr="00B12E0F">
        <w:rPr>
          <w:sz w:val="22"/>
          <w:szCs w:val="22"/>
        </w:rPr>
        <w:t xml:space="preserve"> as a system of referencing. </w:t>
      </w:r>
      <w:r w:rsidR="002C4CBA" w:rsidRPr="00B12E0F">
        <w:rPr>
          <w:sz w:val="22"/>
          <w:szCs w:val="22"/>
        </w:rPr>
        <w:t>For an article in the humanities, the Notes and Bibliography Style is also acceptable</w:t>
      </w:r>
      <w:r w:rsidR="00F44575" w:rsidRPr="00B12E0F">
        <w:rPr>
          <w:sz w:val="22"/>
          <w:szCs w:val="22"/>
        </w:rPr>
        <w:t>. P</w:t>
      </w:r>
      <w:r w:rsidR="002C4CBA" w:rsidRPr="00B12E0F">
        <w:rPr>
          <w:sz w:val="22"/>
          <w:szCs w:val="22"/>
        </w:rPr>
        <w:t xml:space="preserve">lease refer to the </w:t>
      </w:r>
      <w:r w:rsidR="002C4CBA" w:rsidRPr="00592887">
        <w:rPr>
          <w:sz w:val="22"/>
          <w:szCs w:val="22"/>
        </w:rPr>
        <w:t>Chicago Manual of Style</w:t>
      </w:r>
      <w:r w:rsidR="00B12E0F" w:rsidRPr="00592887">
        <w:rPr>
          <w:sz w:val="22"/>
          <w:szCs w:val="22"/>
        </w:rPr>
        <w:t>:</w:t>
      </w:r>
      <w:r w:rsidR="00B12E0F" w:rsidRPr="00592887">
        <w:rPr>
          <w:rFonts w:hint="eastAsia"/>
          <w:sz w:val="22"/>
          <w:szCs w:val="22"/>
        </w:rPr>
        <w:t xml:space="preserve"> </w:t>
      </w:r>
      <w:r w:rsidR="00F44575" w:rsidRPr="00592887">
        <w:rPr>
          <w:sz w:val="22"/>
          <w:szCs w:val="22"/>
        </w:rPr>
        <w:t>https://</w:t>
      </w:r>
      <w:r w:rsidR="00F44575" w:rsidRPr="00B12E0F">
        <w:rPr>
          <w:sz w:val="22"/>
          <w:szCs w:val="22"/>
        </w:rPr>
        <w:t>www.chicagomanualofstyle.org/tools_citationguide.html</w:t>
      </w:r>
    </w:p>
    <w:p w14:paraId="23918547" w14:textId="77777777" w:rsidR="00F44575" w:rsidRPr="007E2867" w:rsidRDefault="00F44575" w:rsidP="00C208D5">
      <w:pPr>
        <w:snapToGrid w:val="0"/>
        <w:ind w:left="567"/>
        <w:rPr>
          <w:sz w:val="22"/>
          <w:szCs w:val="22"/>
        </w:rPr>
      </w:pPr>
    </w:p>
    <w:p w14:paraId="3248D3A0" w14:textId="1A233E31" w:rsidR="003F09AE" w:rsidRDefault="00F44575" w:rsidP="00C208D5">
      <w:pPr>
        <w:snapToGrid w:val="0"/>
        <w:ind w:left="567"/>
        <w:rPr>
          <w:sz w:val="22"/>
          <w:szCs w:val="22"/>
        </w:rPr>
      </w:pPr>
      <w:r w:rsidRPr="007E2867">
        <w:rPr>
          <w:sz w:val="22"/>
          <w:szCs w:val="22"/>
        </w:rPr>
        <w:t xml:space="preserve">Some </w:t>
      </w:r>
      <w:r w:rsidR="00B12E0F">
        <w:rPr>
          <w:sz w:val="22"/>
          <w:szCs w:val="22"/>
        </w:rPr>
        <w:t>instructions for</w:t>
      </w:r>
      <w:r w:rsidRPr="007E2867">
        <w:rPr>
          <w:sz w:val="22"/>
          <w:szCs w:val="22"/>
        </w:rPr>
        <w:t xml:space="preserve"> i</w:t>
      </w:r>
      <w:r w:rsidR="003D3389" w:rsidRPr="007E2867">
        <w:rPr>
          <w:sz w:val="22"/>
          <w:szCs w:val="22"/>
        </w:rPr>
        <w:t>n-text citations</w:t>
      </w:r>
      <w:r w:rsidRPr="007E2867">
        <w:rPr>
          <w:sz w:val="22"/>
          <w:szCs w:val="22"/>
        </w:rPr>
        <w:t xml:space="preserve"> follow</w:t>
      </w:r>
      <w:r w:rsidR="003D3389" w:rsidRPr="007E2867">
        <w:rPr>
          <w:sz w:val="22"/>
          <w:szCs w:val="22"/>
        </w:rPr>
        <w:t>:</w:t>
      </w:r>
    </w:p>
    <w:p w14:paraId="5E20F709" w14:textId="77777777" w:rsidR="00B12E0F" w:rsidRPr="007E2867" w:rsidRDefault="00B12E0F" w:rsidP="00880CE4">
      <w:pPr>
        <w:snapToGrid w:val="0"/>
        <w:ind w:left="794" w:hanging="227"/>
        <w:rPr>
          <w:sz w:val="22"/>
          <w:szCs w:val="22"/>
        </w:rPr>
      </w:pPr>
    </w:p>
    <w:p w14:paraId="125FA42F" w14:textId="205956C9" w:rsidR="00F44575" w:rsidRPr="00B12E0F" w:rsidRDefault="003D3389" w:rsidP="00880CE4">
      <w:pPr>
        <w:pStyle w:val="a3"/>
        <w:numPr>
          <w:ilvl w:val="0"/>
          <w:numId w:val="41"/>
        </w:numPr>
        <w:snapToGrid w:val="0"/>
        <w:ind w:leftChars="0" w:left="794" w:hanging="227"/>
        <w:rPr>
          <w:sz w:val="22"/>
          <w:szCs w:val="22"/>
        </w:rPr>
      </w:pPr>
      <w:r w:rsidRPr="00B12E0F">
        <w:rPr>
          <w:sz w:val="22"/>
          <w:szCs w:val="22"/>
        </w:rPr>
        <w:t>For in-text</w:t>
      </w:r>
      <w:r w:rsidR="002C4CBA" w:rsidRPr="00B12E0F">
        <w:rPr>
          <w:sz w:val="22"/>
          <w:szCs w:val="22"/>
        </w:rPr>
        <w:t xml:space="preserve"> citation, </w:t>
      </w:r>
      <w:r w:rsidRPr="00B12E0F">
        <w:rPr>
          <w:sz w:val="22"/>
          <w:szCs w:val="22"/>
        </w:rPr>
        <w:t>please use the (author surname, date) and the (author surname, date</w:t>
      </w:r>
      <w:r w:rsidR="002C4CBA" w:rsidRPr="00B12E0F">
        <w:rPr>
          <w:sz w:val="22"/>
          <w:szCs w:val="22"/>
        </w:rPr>
        <w:t xml:space="preserve">, </w:t>
      </w:r>
      <w:r w:rsidRPr="00B12E0F">
        <w:rPr>
          <w:sz w:val="22"/>
          <w:szCs w:val="22"/>
        </w:rPr>
        <w:t xml:space="preserve">page numbers) </w:t>
      </w:r>
      <w:r w:rsidR="00F44575" w:rsidRPr="00B12E0F">
        <w:rPr>
          <w:sz w:val="22"/>
          <w:szCs w:val="22"/>
        </w:rPr>
        <w:t>format</w:t>
      </w:r>
      <w:r w:rsidRPr="00B12E0F">
        <w:rPr>
          <w:sz w:val="22"/>
          <w:szCs w:val="22"/>
        </w:rPr>
        <w:t xml:space="preserve">. For example, use </w:t>
      </w:r>
      <w:r w:rsidR="00D40C38" w:rsidRPr="00B12E0F">
        <w:rPr>
          <w:sz w:val="22"/>
          <w:szCs w:val="22"/>
        </w:rPr>
        <w:fldChar w:fldCharType="begin" w:fldLock="1"/>
      </w:r>
      <w:r w:rsidR="00D40C38" w:rsidRPr="00B12E0F">
        <w:rPr>
          <w:sz w:val="22"/>
          <w:szCs w:val="22"/>
        </w:rPr>
        <w:instrText>ADDIN CSL_CITATION {"citationItems":[{"id":"ITEM-1","itemData":{"DOI":"10.32204/JIDS.22.1_39","ISSN":"1342-3045","abstract":"Theory of international trade has underscored the positive effect of trade liberalization on economic growth and poverty reduction. However, the empirical application remains mixed, depending on the experiments, data, models and underlying assumptions. In the long run, trade liberalization can be expected to have a positive impact on growth and poverty but its impact may be negative in the short run, depending on the source of income of the poor and the impact on prices of goods and services that the poor consu1ne. From the policy standpoint, it has been argued that complementary and compensatory policies to trade refonns play a crucial role in maximizing the potential benefit of trade liberalization and addressing the costs associated with trade refonns. Thus, this paper connects a CGE model and a microsimulation model to illustrate how trade liberalization can be combined with domestic complementary and compensatory policies in the Democratic Republic of Congo.","author":[{"dropping-particle":"","family":"Otchia","given":"Christian S.E.","non-dropping-particle":"","parse-names":false,"suffix":""}],"container-title":"Journal of International Development Studies","id":"ITEM-1","issue":"1","issued":{"date-parts":[["2013","6","15"]]},"page":"39-53","publisher":"The Japan Society for International Development","title":"An Integrated Approach to Trade Policy, Poverty and Income Distribution in the Democratic Republic of Congo: A CGE-Microsimulation Analysis","type":"article-journal","volume":"22"},"uris":["http://www.mendeley.com/documents/?uuid=b624546d-8b05-380b-99cd-1f959c85d890"]}],"mendeley":{"formattedCitation":"(Otchia 2013)","plainTextFormattedCitation":"(Otchia 2013)","previouslyFormattedCitation":"(Otchia 2013)"},"properties":{"noteIndex":0},"schema":"https://github.com/citation-style-language/schema/raw/master/csl-citation.json"}</w:instrText>
      </w:r>
      <w:r w:rsidR="00D40C38" w:rsidRPr="00B12E0F">
        <w:rPr>
          <w:sz w:val="22"/>
          <w:szCs w:val="22"/>
        </w:rPr>
        <w:fldChar w:fldCharType="separate"/>
      </w:r>
      <w:r w:rsidR="00D40C38" w:rsidRPr="00B12E0F">
        <w:rPr>
          <w:noProof/>
          <w:sz w:val="22"/>
          <w:szCs w:val="22"/>
        </w:rPr>
        <w:t>(Otchia 2013)</w:t>
      </w:r>
      <w:r w:rsidR="00D40C38" w:rsidRPr="00B12E0F">
        <w:rPr>
          <w:sz w:val="22"/>
          <w:szCs w:val="22"/>
        </w:rPr>
        <w:fldChar w:fldCharType="end"/>
      </w:r>
      <w:r w:rsidRPr="00B12E0F">
        <w:rPr>
          <w:sz w:val="22"/>
          <w:szCs w:val="22"/>
        </w:rPr>
        <w:t xml:space="preserve"> or</w:t>
      </w:r>
      <w:r w:rsidR="00D40C38" w:rsidRPr="00B12E0F">
        <w:rPr>
          <w:sz w:val="22"/>
          <w:szCs w:val="22"/>
        </w:rPr>
        <w:t xml:space="preserve"> </w:t>
      </w:r>
      <w:r w:rsidR="00D40C38" w:rsidRPr="00B12E0F">
        <w:rPr>
          <w:sz w:val="22"/>
          <w:szCs w:val="22"/>
        </w:rPr>
        <w:fldChar w:fldCharType="begin" w:fldLock="1"/>
      </w:r>
      <w:r w:rsidR="00D40C38" w:rsidRPr="00B12E0F">
        <w:rPr>
          <w:sz w:val="22"/>
          <w:szCs w:val="22"/>
        </w:rPr>
        <w:instrText>ADDIN CSL_CITATION {"citationItems":[{"id":"ITEM-1","itemData":{"DOI":"10.32204/JIDS.22.1_39","ISSN":"1342-3045","abstract":"Theory of international trade has underscored the positive effect of trade liberalization on economic growth and poverty reduction. However, the empirical application remains mixed, depending on the experiments, data, models and underlying assumptions. In the long run, trade liberalization can be expected to have a positive impact on growth and poverty but its impact may be negative in the short run, depending on the source of income of the poor and the impact on prices of goods and services that the poor consu1ne. From the policy standpoint, it has been argued that complementary and compensatory policies to trade refonns play a crucial role in maximizing the potential benefit of trade liberalization and addressing the costs associated with trade refonns. Thus, this paper connects a CGE model and a microsimulation model to illustrate how trade liberalization can be combined with domestic complementary and compensatory policies in the Democratic Republic of Congo.","author":[{"dropping-particle":"","family":"Otchia","given":"Christian S.E.","non-dropping-particle":"","parse-names":false,"suffix":""}],"container-title":"Journal of International Development Studies","id":"ITEM-1","issue":"1","issued":{"date-parts":[["2013","6","15"]]},"page":"39-53","publisher":"The Japan Society for International Development","title":"An Integrated Approach to Trade Policy, Poverty and Income Distribution in the Democratic Republic of Congo: A CGE-Microsimulation Analysis","type":"article-journal","volume":"22"},"locator":"28","uris":["http://www.mendeley.com/documents/?uuid=b624546d-8b05-380b-99cd-1f959c85d890"]}],"mendeley":{"formattedCitation":"(Otchia 2013, 28)","plainTextFormattedCitation":"(Otchia 2013, 28)","previouslyFormattedCitation":"(Otchia 2013, 28)"},"properties":{"noteIndex":0},"schema":"https://github.com/citation-style-language/schema/raw/master/csl-citation.json"}</w:instrText>
      </w:r>
      <w:r w:rsidR="00D40C38" w:rsidRPr="00B12E0F">
        <w:rPr>
          <w:sz w:val="22"/>
          <w:szCs w:val="22"/>
        </w:rPr>
        <w:fldChar w:fldCharType="separate"/>
      </w:r>
      <w:r w:rsidR="00D40C38" w:rsidRPr="00B12E0F">
        <w:rPr>
          <w:noProof/>
          <w:sz w:val="22"/>
          <w:szCs w:val="22"/>
        </w:rPr>
        <w:t>(Otchia 2013, 28)</w:t>
      </w:r>
      <w:r w:rsidR="00D40C38" w:rsidRPr="00B12E0F">
        <w:rPr>
          <w:sz w:val="22"/>
          <w:szCs w:val="22"/>
        </w:rPr>
        <w:fldChar w:fldCharType="end"/>
      </w:r>
      <w:r w:rsidR="00F44575" w:rsidRPr="00B12E0F">
        <w:rPr>
          <w:sz w:val="22"/>
          <w:szCs w:val="22"/>
        </w:rPr>
        <w:t>.</w:t>
      </w:r>
      <w:r w:rsidR="00D40C38" w:rsidRPr="00B12E0F">
        <w:rPr>
          <w:sz w:val="22"/>
          <w:szCs w:val="22"/>
        </w:rPr>
        <w:t xml:space="preserve"> </w:t>
      </w:r>
    </w:p>
    <w:p w14:paraId="39633667" w14:textId="5413EB35" w:rsidR="003D3389" w:rsidRPr="00B12E0F" w:rsidRDefault="00D40C38" w:rsidP="00880CE4">
      <w:pPr>
        <w:pStyle w:val="a3"/>
        <w:numPr>
          <w:ilvl w:val="0"/>
          <w:numId w:val="41"/>
        </w:numPr>
        <w:snapToGrid w:val="0"/>
        <w:ind w:leftChars="0" w:left="794" w:hanging="227"/>
        <w:rPr>
          <w:sz w:val="22"/>
          <w:szCs w:val="22"/>
        </w:rPr>
      </w:pPr>
      <w:r w:rsidRPr="00B12E0F">
        <w:rPr>
          <w:sz w:val="22"/>
          <w:szCs w:val="22"/>
        </w:rPr>
        <w:fldChar w:fldCharType="begin" w:fldLock="1"/>
      </w:r>
      <w:r w:rsidRPr="00B12E0F">
        <w:rPr>
          <w:sz w:val="22"/>
          <w:szCs w:val="22"/>
        </w:rPr>
        <w:instrText>ADDIN CSL_CITATION {"citationItems":[{"id":"ITEM-1","itemData":{"DOI":"10.1007/978-3-030-28311-7_1","edition":"1","editor":[{"dropping-particle":"","family":"Anthony","given":"Ross","non-dropping-particle":"","parse-names":false,"suffix":""},{"dropping-particle":"","family":"Ruppert","given":"Uta","non-dropping-particle":"","parse-names":false,"suffix":""}],"id":"ITEM-1","issued":{"date-parts":[["2020"]]},"number-of-pages":"279","publisher":"Palgrave Macmillan","publisher-place":"London, New York","title":"Rethinking African-Asian Encounters in Terms of Transregionalisation: An Introduction","type":"book"},"uris":["http://www.mendeley.com/documents/?uuid=cdbb9675-91e4-372d-8331-f81f506f5239"]}],"mendeley":{"formattedCitation":"(Anthony and Ruppert 2020)","plainTextFormattedCitation":"(Anthony and Ruppert 2020)","previouslyFormattedCitation":"(Anthony and Ruppert 2020)"},"properties":{"noteIndex":0},"schema":"https://github.com/citation-style-language/schema/raw/master/csl-citation.json"}</w:instrText>
      </w:r>
      <w:r w:rsidRPr="00B12E0F">
        <w:rPr>
          <w:sz w:val="22"/>
          <w:szCs w:val="22"/>
        </w:rPr>
        <w:fldChar w:fldCharType="separate"/>
      </w:r>
      <w:r w:rsidRPr="00B12E0F">
        <w:rPr>
          <w:noProof/>
          <w:sz w:val="22"/>
          <w:szCs w:val="22"/>
        </w:rPr>
        <w:t>(Anthony and Ruppert 2020)</w:t>
      </w:r>
      <w:r w:rsidRPr="00B12E0F">
        <w:rPr>
          <w:sz w:val="22"/>
          <w:szCs w:val="22"/>
        </w:rPr>
        <w:fldChar w:fldCharType="end"/>
      </w:r>
      <w:r w:rsidRPr="00B12E0F">
        <w:rPr>
          <w:sz w:val="22"/>
          <w:szCs w:val="22"/>
        </w:rPr>
        <w:t xml:space="preserve"> or </w:t>
      </w:r>
      <w:r w:rsidRPr="00B12E0F">
        <w:rPr>
          <w:sz w:val="22"/>
          <w:szCs w:val="22"/>
        </w:rPr>
        <w:fldChar w:fldCharType="begin" w:fldLock="1"/>
      </w:r>
      <w:r w:rsidRPr="00B12E0F">
        <w:rPr>
          <w:sz w:val="22"/>
          <w:szCs w:val="22"/>
        </w:rPr>
        <w:instrText>ADDIN CSL_CITATION {"citationItems":[{"id":"ITEM-1","itemData":{"DOI":"10.1007/978-3-030-28311-7_1","edition":"1","editor":[{"dropping-particle":"","family":"Anthony","given":"Ross","non-dropping-particle":"","parse-names":false,"suffix":""},{"dropping-particle":"","family":"Ruppert","given":"Uta","non-dropping-particle":"","parse-names":false,"suffix":""}],"id":"ITEM-1","issued":{"date-parts":[["2020"]]},"number-of-pages":"279","publisher":"Palgrave Macmillan","publisher-place":"London, New York","title":"Rethinking African-Asian Encounters in Terms of Transregionalisation: An Introduction","type":"book"},"locator":"28","uris":["http://www.mendeley.com/documents/?uuid=cdbb9675-91e4-372d-8331-f81f506f5239"]}],"mendeley":{"formattedCitation":"(Anthony and Ruppert 2020, 28)","plainTextFormattedCitation":"(Anthony and Ruppert 2020, 28)","previouslyFormattedCitation":"(Anthony and Ruppert 2020, 28)"},"properties":{"noteIndex":0},"schema":"https://github.com/citation-style-language/schema/raw/master/csl-citation.json"}</w:instrText>
      </w:r>
      <w:r w:rsidRPr="00B12E0F">
        <w:rPr>
          <w:sz w:val="22"/>
          <w:szCs w:val="22"/>
        </w:rPr>
        <w:fldChar w:fldCharType="separate"/>
      </w:r>
      <w:r w:rsidRPr="00B12E0F">
        <w:rPr>
          <w:noProof/>
          <w:sz w:val="22"/>
          <w:szCs w:val="22"/>
        </w:rPr>
        <w:t>(Anthony and Ruppert 2020, 28)</w:t>
      </w:r>
      <w:r w:rsidRPr="00B12E0F">
        <w:rPr>
          <w:sz w:val="22"/>
          <w:szCs w:val="22"/>
        </w:rPr>
        <w:fldChar w:fldCharType="end"/>
      </w:r>
      <w:r w:rsidR="003D3389" w:rsidRPr="00B12E0F">
        <w:rPr>
          <w:sz w:val="22"/>
          <w:szCs w:val="22"/>
        </w:rPr>
        <w:t xml:space="preserve">; </w:t>
      </w:r>
      <w:r w:rsidR="003D3389" w:rsidRPr="00B12E0F">
        <w:rPr>
          <w:sz w:val="22"/>
          <w:szCs w:val="22"/>
        </w:rPr>
        <w:fldChar w:fldCharType="begin" w:fldLock="1"/>
      </w:r>
      <w:r w:rsidR="003D3389" w:rsidRPr="00B12E0F">
        <w:rPr>
          <w:sz w:val="22"/>
          <w:szCs w:val="22"/>
        </w:rPr>
        <w:instrText>ADDIN CSL_CITATION {"citationItems":[{"id":"ITEM-1","itemData":{"DOI":"10.1007/978-3-319-97247-3_1","ISBN":"9783319972466","author":[{"dropping-particle":"","family":"Mine","given":"Yoichi","non-dropping-particle":"","parse-names":false,"suffix":""},{"dropping-particle":"","family":"Gómez","given":"Oscar A","non-dropping-particle":"","parse-names":false,"suffix":""},{"dropping-particle":"","family":"Muto","given":"Ako","non-dropping-particle":"","parse-names":false,"suffix":""}],"container-title":"Human Security Norms in East Asia","id":"ITEM-1","issued":{"date-parts":[["2018"]]},"page":"1-22","publisher":"Springer International Publishing","title":"Human Security in East Asia: Assembling a Puzzle","type":"article"},"uris":["http://www.mendeley.com/documents/?uuid=ede06471-4a7c-4aa0-a2cf-c4f346d22a62"]}],"mendeley":{"formattedCitation":"(Mine, Gómez, and Muto 2018)","plainTextFormattedCitation":"(Mine, Gómez, and Muto 2018)","previouslyFormattedCitation":"(Mine, Gómez, and Muto 2018)"},"properties":{"noteIndex":0},"schema":"https://github.com/citation-style-language/schema/raw/master/csl-citation.json"}</w:instrText>
      </w:r>
      <w:r w:rsidR="003D3389" w:rsidRPr="00B12E0F">
        <w:rPr>
          <w:sz w:val="22"/>
          <w:szCs w:val="22"/>
        </w:rPr>
        <w:fldChar w:fldCharType="separate"/>
      </w:r>
      <w:r w:rsidR="003D3389" w:rsidRPr="00B12E0F">
        <w:rPr>
          <w:noProof/>
          <w:sz w:val="22"/>
          <w:szCs w:val="22"/>
        </w:rPr>
        <w:t>(Mine, Gómez, and Muto 2018)</w:t>
      </w:r>
      <w:r w:rsidR="003D3389" w:rsidRPr="00B12E0F">
        <w:rPr>
          <w:sz w:val="22"/>
          <w:szCs w:val="22"/>
        </w:rPr>
        <w:fldChar w:fldCharType="end"/>
      </w:r>
      <w:r w:rsidR="003D3389" w:rsidRPr="00B12E0F">
        <w:rPr>
          <w:sz w:val="22"/>
          <w:szCs w:val="22"/>
        </w:rPr>
        <w:t xml:space="preserve"> or </w:t>
      </w:r>
      <w:r w:rsidR="003D3389" w:rsidRPr="00B12E0F">
        <w:rPr>
          <w:sz w:val="22"/>
          <w:szCs w:val="22"/>
        </w:rPr>
        <w:fldChar w:fldCharType="begin" w:fldLock="1"/>
      </w:r>
      <w:r w:rsidR="003D3389" w:rsidRPr="00B12E0F">
        <w:rPr>
          <w:sz w:val="22"/>
          <w:szCs w:val="22"/>
        </w:rPr>
        <w:instrText>ADDIN CSL_CITATION {"citationItems":[{"id":"ITEM-1","itemData":{"DOI":"10.1007/978-3-319-97247-3_1","ISBN":"9783319972466","author":[{"dropping-particle":"","family":"Mine","given":"Yoichi","non-dropping-particle":"","parse-names":false,"suffix":""},{"dropping-particle":"","family":"Gómez","given":"Oscar A","non-dropping-particle":"","parse-names":false,"suffix":""},{"dropping-particle":"","family":"Muto","given":"Ako","non-dropping-particle":"","parse-names":false,"suffix":""}],"container-title":"Human Security Norms in East Asia","id":"ITEM-1","issued":{"date-parts":[["2018"]]},"page":"1-22","publisher":"Springer International Publishing","title":"Human Security in East Asia: Assembling a Puzzle","type":"article"},"locator":"28","uris":["http://www.mendeley.com/documents/?uuid=ede06471-4a7c-4aa0-a2cf-c4f346d22a62"]}],"mendeley":{"formattedCitation":"(Mine, Gómez, and Muto 2018, 28)","plainTextFormattedCitation":"(Mine, Gómez, and Muto 2018, 28)","previouslyFormattedCitation":"(Mine, Gómez, and Muto 2018, 28)"},"properties":{"noteIndex":0},"schema":"https://github.com/citation-style-language/schema/raw/master/csl-citation.json"}</w:instrText>
      </w:r>
      <w:r w:rsidR="003D3389" w:rsidRPr="00B12E0F">
        <w:rPr>
          <w:sz w:val="22"/>
          <w:szCs w:val="22"/>
        </w:rPr>
        <w:fldChar w:fldCharType="separate"/>
      </w:r>
      <w:r w:rsidR="003D3389" w:rsidRPr="00B12E0F">
        <w:rPr>
          <w:noProof/>
          <w:sz w:val="22"/>
          <w:szCs w:val="22"/>
        </w:rPr>
        <w:t>(Mine, Gómez, and Muto 2018, 28)</w:t>
      </w:r>
      <w:r w:rsidR="003D3389" w:rsidRPr="00B12E0F">
        <w:rPr>
          <w:sz w:val="22"/>
          <w:szCs w:val="22"/>
        </w:rPr>
        <w:fldChar w:fldCharType="end"/>
      </w:r>
      <w:r w:rsidR="003D3389" w:rsidRPr="00B12E0F">
        <w:rPr>
          <w:sz w:val="22"/>
          <w:szCs w:val="22"/>
        </w:rPr>
        <w:t xml:space="preserve">; </w:t>
      </w:r>
      <w:r w:rsidR="003D3389" w:rsidRPr="00B12E0F">
        <w:rPr>
          <w:sz w:val="22"/>
          <w:szCs w:val="22"/>
        </w:rPr>
        <w:fldChar w:fldCharType="begin" w:fldLock="1"/>
      </w:r>
      <w:r w:rsidR="003D3389" w:rsidRPr="00B12E0F">
        <w:rPr>
          <w:sz w:val="22"/>
          <w:szCs w:val="22"/>
        </w:rPr>
        <w:instrText>ADDIN CSL_CITATION {"citationItems":[{"id":"ITEM-1","itemData":{"DOI":"10.1016/j.worlddev.2016.01.001","ISSN":"18735991","abstract":"The growing involvement of the Chinese state and business in Africa has generated significant debate about China's Africa strategy and the benefits for Africa's development. What is the nature of Chinese state capitalism in Africa? This study examines Chinese state-business relations and argues that China's involvement in Africa is more complex than often portrayed. It aims to build a closer understanding of the diverse factors that influence the Chinese state-business relations as it is implemented in Africa. This paper focuses on how state-business interactions influence agricultural development outcomes, using six case-studies from Zimbabwe and Mozambique. It explores the question of how far the state can control business and direct development by identifying the key relationships that influence the decision-making processes of state and business actors within China and its African engagement. The paper challenges the conventional wisdom of homogenized, unitary relations. It argues that these relations are, in practice, heterogeneous, as a result of the state being disaggregated into a multiplicity of provincial relations and central state agencies, and tensions arising between commercial market and political interests. The active role of African governments in agricultural schemes is also affecting outcomes. China's engagement is multivariate, involving a multiplicity of agencies, operating at different levels, structures, and processes with sometimes contrary interests and goals. The findings of an analysis of six state-business projects in the agricultural sectors of Zimbabwe and Mozambique suggest that where agriculture is concerned, a wide range of Chinese agencies are involved, with businesses being driven by either market forces or national state interests, which together make outcomes less open to generalization.","author":[{"dropping-particle":"","family":"Gu","given":"Jing","non-dropping-particle":"","parse-names":false,"suffix":""},{"dropping-particle":"","family":"Zhang","given":"Chuanhong","non-dropping-particle":"","parse-names":false,"suffix":""},{"dropping-particle":"","family":"Vaz","given":"Alcides","non-dropping-particle":"","parse-names":false,"suffix":""},{"dropping-particle":"","family":"Mukwereza","given":"Langton","non-dropping-particle":"","parse-names":false,"suffix":""}],"container-title":"World Development","id":"ITEM-1","issued":{"date-parts":[["2016"]]},"page":"24-34","publisher":"Elsevier Ltd","title":"Chinese State Capitalism? Rethinking the Role of the State and Business in Chinese Development Cooperation in Africa","type":"article-journal","volume":"81"},"uris":["http://www.mendeley.com/documents/?uuid=01dd638e-639b-4ceb-83c6-e80503635c94"]}],"mendeley":{"formattedCitation":"(Gu et al. 2016)","plainTextFormattedCitation":"(Gu et al. 2016)","previouslyFormattedCitation":"(Gu et al. 2016)"},"properties":{"noteIndex":0},"schema":"https://github.com/citation-style-language/schema/raw/master/csl-citation.json"}</w:instrText>
      </w:r>
      <w:r w:rsidR="003D3389" w:rsidRPr="00B12E0F">
        <w:rPr>
          <w:sz w:val="22"/>
          <w:szCs w:val="22"/>
        </w:rPr>
        <w:fldChar w:fldCharType="separate"/>
      </w:r>
      <w:r w:rsidR="003D3389" w:rsidRPr="00B12E0F">
        <w:rPr>
          <w:noProof/>
          <w:sz w:val="22"/>
          <w:szCs w:val="22"/>
        </w:rPr>
        <w:t>(Gu et al. 2016)</w:t>
      </w:r>
      <w:r w:rsidR="003D3389" w:rsidRPr="00B12E0F">
        <w:rPr>
          <w:sz w:val="22"/>
          <w:szCs w:val="22"/>
        </w:rPr>
        <w:fldChar w:fldCharType="end"/>
      </w:r>
      <w:r w:rsidR="003D3389" w:rsidRPr="00B12E0F">
        <w:rPr>
          <w:sz w:val="22"/>
          <w:szCs w:val="22"/>
        </w:rPr>
        <w:t xml:space="preserve"> or </w:t>
      </w:r>
      <w:r w:rsidR="003D3389" w:rsidRPr="00B12E0F">
        <w:rPr>
          <w:sz w:val="22"/>
          <w:szCs w:val="22"/>
        </w:rPr>
        <w:fldChar w:fldCharType="begin" w:fldLock="1"/>
      </w:r>
      <w:r w:rsidR="00391A36" w:rsidRPr="00B12E0F">
        <w:rPr>
          <w:sz w:val="22"/>
          <w:szCs w:val="22"/>
        </w:rPr>
        <w:instrText>ADDIN CSL_CITATION {"citationItems":[{"id":"ITEM-1","itemData":{"DOI":"10.1016/j.worlddev.2016.01.001","ISSN":"18735991","abstract":"The growing involvement of the Chinese state and business in Africa has generated significant debate about China's Africa strategy and the benefits for Africa's development. What is the nature of Chinese state capitalism in Africa? This study examines Chinese state-business relations and argues that China's involvement in Africa is more complex than often portrayed. It aims to build a closer understanding of the diverse factors that influence the Chinese state-business relations as it is implemented in Africa. This paper focuses on how state-business interactions influence agricultural development outcomes, using six case-studies from Zimbabwe and Mozambique. It explores the question of how far the state can control business and direct development by identifying the key relationships that influence the decision-making processes of state and business actors within China and its African engagement. The paper challenges the conventional wisdom of homogenized, unitary relations. It argues that these relations are, in practice, heterogeneous, as a result of the state being disaggregated into a multiplicity of provincial relations and central state agencies, and tensions arising between commercial market and political interests. The active role of African governments in agricultural schemes is also affecting outcomes. China's engagement is multivariate, involving a multiplicity of agencies, operating at different levels, structures, and processes with sometimes contrary interests and goals. The findings of an analysis of six state-business projects in the agricultural sectors of Zimbabwe and Mozambique suggest that where agriculture is concerned, a wide range of Chinese agencies are involved, with businesses being driven by either market forces or national state interests, which together make outcomes less open to generalization.","author":[{"dropping-particle":"","family":"Gu","given":"Jing","non-dropping-particle":"","parse-names":false,"suffix":""},{"dropping-particle":"","family":"Zhang","given":"Chuanhong","non-dropping-particle":"","parse-names":false,"suffix":""},{"dropping-particle":"","family":"Vaz","given":"Alcides","non-dropping-particle":"","parse-names":false,"suffix":""},{"dropping-particle":"","family":"Mukwereza","given":"Langton","non-dropping-particle":"","parse-names":false,"suffix":""}],"container-title":"World Development","id":"ITEM-1","issued":{"date-parts":[["2016"]]},"page":"24-34","publisher":"Elsevier Ltd","title":"Chinese State Capitalism? Rethinking the Role of the State and Business in Chinese Development Cooperation in Africa","type":"article-journal","volume":"81"},"locator":"28","uris":["http://www.mendeley.com/documents/?uuid=01dd638e-639b-4ceb-83c6-e80503635c94"]}],"mendeley":{"formattedCitation":"(Gu et al. 2016, 28)","plainTextFormattedCitation":"(Gu et al. 2016, 28)","previouslyFormattedCitation":"(Gu et al. 2016, 28)"},"properties":{"noteIndex":0},"schema":"https://github.com/citation-style-language/schema/raw/master/csl-citation.json"}</w:instrText>
      </w:r>
      <w:r w:rsidR="003D3389" w:rsidRPr="00B12E0F">
        <w:rPr>
          <w:sz w:val="22"/>
          <w:szCs w:val="22"/>
        </w:rPr>
        <w:fldChar w:fldCharType="separate"/>
      </w:r>
      <w:r w:rsidR="003D3389" w:rsidRPr="00B12E0F">
        <w:rPr>
          <w:noProof/>
          <w:sz w:val="22"/>
          <w:szCs w:val="22"/>
        </w:rPr>
        <w:t>(Gu et al. 2016, 28)</w:t>
      </w:r>
      <w:r w:rsidR="003D3389" w:rsidRPr="00B12E0F">
        <w:rPr>
          <w:sz w:val="22"/>
          <w:szCs w:val="22"/>
        </w:rPr>
        <w:fldChar w:fldCharType="end"/>
      </w:r>
      <w:r w:rsidR="003D3389" w:rsidRPr="00B12E0F">
        <w:rPr>
          <w:sz w:val="22"/>
          <w:szCs w:val="22"/>
        </w:rPr>
        <w:t xml:space="preserve"> to cite works by one, two, three, and more than three authors. </w:t>
      </w:r>
    </w:p>
    <w:p w14:paraId="6F476513" w14:textId="144690AA" w:rsidR="003D3389" w:rsidRPr="00B12E0F" w:rsidRDefault="003D3389" w:rsidP="00880CE4">
      <w:pPr>
        <w:pStyle w:val="a3"/>
        <w:numPr>
          <w:ilvl w:val="0"/>
          <w:numId w:val="41"/>
        </w:numPr>
        <w:snapToGrid w:val="0"/>
        <w:ind w:leftChars="0" w:left="794" w:hanging="227"/>
        <w:rPr>
          <w:sz w:val="22"/>
          <w:szCs w:val="22"/>
        </w:rPr>
      </w:pPr>
      <w:r w:rsidRPr="00B12E0F">
        <w:rPr>
          <w:sz w:val="22"/>
          <w:szCs w:val="22"/>
        </w:rPr>
        <w:t>Please use (ibid</w:t>
      </w:r>
      <w:r w:rsidR="003F09AE" w:rsidRPr="00B12E0F">
        <w:rPr>
          <w:sz w:val="22"/>
          <w:szCs w:val="22"/>
        </w:rPr>
        <w:t>.</w:t>
      </w:r>
      <w:r w:rsidRPr="00B12E0F">
        <w:rPr>
          <w:sz w:val="22"/>
          <w:szCs w:val="22"/>
        </w:rPr>
        <w:t xml:space="preserve">) for </w:t>
      </w:r>
      <w:r w:rsidR="00333E0D" w:rsidRPr="00B12E0F">
        <w:rPr>
          <w:sz w:val="22"/>
          <w:szCs w:val="22"/>
        </w:rPr>
        <w:t xml:space="preserve">the </w:t>
      </w:r>
      <w:r w:rsidRPr="00B12E0F">
        <w:rPr>
          <w:sz w:val="22"/>
          <w:szCs w:val="22"/>
        </w:rPr>
        <w:t>subsequent in-text citation</w:t>
      </w:r>
      <w:r w:rsidRPr="00B12E0F">
        <w:rPr>
          <w:sz w:val="22"/>
          <w:szCs w:val="22"/>
        </w:rPr>
        <w:softHyphen/>
      </w:r>
      <w:r w:rsidRPr="00B12E0F">
        <w:rPr>
          <w:sz w:val="22"/>
          <w:szCs w:val="22"/>
        </w:rPr>
        <w:softHyphen/>
      </w:r>
      <w:r w:rsidRPr="00B12E0F">
        <w:rPr>
          <w:sz w:val="22"/>
          <w:szCs w:val="22"/>
        </w:rPr>
        <w:softHyphen/>
      </w:r>
      <w:r w:rsidRPr="00B12E0F">
        <w:rPr>
          <w:sz w:val="22"/>
          <w:szCs w:val="22"/>
        </w:rPr>
        <w:softHyphen/>
      </w:r>
      <w:r w:rsidRPr="00B12E0F">
        <w:rPr>
          <w:sz w:val="22"/>
          <w:szCs w:val="22"/>
        </w:rPr>
        <w:softHyphen/>
      </w:r>
      <w:r w:rsidRPr="00B12E0F">
        <w:rPr>
          <w:sz w:val="22"/>
          <w:szCs w:val="22"/>
        </w:rPr>
        <w:softHyphen/>
        <w:t xml:space="preserve">. </w:t>
      </w:r>
      <w:r w:rsidR="00F44575" w:rsidRPr="00B12E0F">
        <w:rPr>
          <w:sz w:val="22"/>
          <w:szCs w:val="22"/>
        </w:rPr>
        <w:t>When referring to page 28, this should be (ibid., 28).</w:t>
      </w:r>
    </w:p>
    <w:p w14:paraId="164CDC19" w14:textId="77777777" w:rsidR="00B12E0F" w:rsidRDefault="00DF2664" w:rsidP="00880CE4">
      <w:pPr>
        <w:pStyle w:val="a3"/>
        <w:numPr>
          <w:ilvl w:val="0"/>
          <w:numId w:val="41"/>
        </w:numPr>
        <w:snapToGrid w:val="0"/>
        <w:ind w:leftChars="0" w:left="794" w:hanging="227"/>
        <w:rPr>
          <w:sz w:val="22"/>
          <w:szCs w:val="22"/>
        </w:rPr>
      </w:pPr>
      <w:r w:rsidRPr="00B12E0F">
        <w:rPr>
          <w:sz w:val="22"/>
          <w:szCs w:val="22"/>
        </w:rPr>
        <w:t xml:space="preserve">Quotations must correspond exactly with the original in wording, spelling, and punctuation. Page numbers must be given from which the quoted text was extracted from. If authors change any part, these must be indicated; use </w:t>
      </w:r>
      <w:r w:rsidR="002C71CB" w:rsidRPr="00B12E0F">
        <w:rPr>
          <w:sz w:val="22"/>
          <w:szCs w:val="22"/>
        </w:rPr>
        <w:t xml:space="preserve">square </w:t>
      </w:r>
      <w:r w:rsidRPr="00B12E0F">
        <w:rPr>
          <w:sz w:val="22"/>
          <w:szCs w:val="22"/>
        </w:rPr>
        <w:t xml:space="preserve">brackets </w:t>
      </w:r>
      <w:r w:rsidR="002C71CB" w:rsidRPr="00B12E0F">
        <w:rPr>
          <w:sz w:val="22"/>
          <w:szCs w:val="22"/>
        </w:rPr>
        <w:t>for</w:t>
      </w:r>
      <w:r w:rsidRPr="00B12E0F">
        <w:rPr>
          <w:sz w:val="22"/>
          <w:szCs w:val="22"/>
        </w:rPr>
        <w:t xml:space="preserve"> </w:t>
      </w:r>
      <w:r w:rsidR="002C71CB" w:rsidRPr="00B12E0F">
        <w:rPr>
          <w:sz w:val="22"/>
          <w:szCs w:val="22"/>
        </w:rPr>
        <w:t>[</w:t>
      </w:r>
      <w:r w:rsidRPr="00B12E0F">
        <w:rPr>
          <w:sz w:val="22"/>
          <w:szCs w:val="22"/>
        </w:rPr>
        <w:t>insertions</w:t>
      </w:r>
      <w:r w:rsidR="002C71CB" w:rsidRPr="00B12E0F">
        <w:rPr>
          <w:sz w:val="22"/>
          <w:szCs w:val="22"/>
        </w:rPr>
        <w:t>]</w:t>
      </w:r>
      <w:r w:rsidRPr="00B12E0F">
        <w:rPr>
          <w:sz w:val="22"/>
          <w:szCs w:val="22"/>
        </w:rPr>
        <w:t xml:space="preserve"> and </w:t>
      </w:r>
      <w:r w:rsidR="002C71CB" w:rsidRPr="00B12E0F">
        <w:rPr>
          <w:sz w:val="22"/>
          <w:szCs w:val="22"/>
        </w:rPr>
        <w:t xml:space="preserve">use </w:t>
      </w:r>
      <w:r w:rsidRPr="00B12E0F">
        <w:rPr>
          <w:sz w:val="22"/>
          <w:szCs w:val="22"/>
        </w:rPr>
        <w:t>ellipsis [...] to show omissions or irrelevant text deleted from a direct quotation. Also</w:t>
      </w:r>
      <w:r w:rsidR="00333E0D" w:rsidRPr="00B12E0F">
        <w:rPr>
          <w:sz w:val="22"/>
          <w:szCs w:val="22"/>
        </w:rPr>
        <w:t>,</w:t>
      </w:r>
      <w:r w:rsidRPr="00B12E0F">
        <w:rPr>
          <w:sz w:val="22"/>
          <w:szCs w:val="22"/>
        </w:rPr>
        <w:t xml:space="preserve"> indicate where </w:t>
      </w:r>
      <w:r w:rsidR="00333E0D" w:rsidRPr="00B12E0F">
        <w:rPr>
          <w:sz w:val="22"/>
          <w:szCs w:val="22"/>
        </w:rPr>
        <w:t xml:space="preserve">the </w:t>
      </w:r>
      <w:r w:rsidRPr="00B12E0F">
        <w:rPr>
          <w:sz w:val="22"/>
          <w:szCs w:val="22"/>
        </w:rPr>
        <w:t xml:space="preserve">emphasis has been added. </w:t>
      </w:r>
    </w:p>
    <w:p w14:paraId="7D2227B4" w14:textId="7B7A3B3F" w:rsidR="00E11085" w:rsidRPr="00B12E0F" w:rsidRDefault="00DF2664" w:rsidP="00880CE4">
      <w:pPr>
        <w:pStyle w:val="a3"/>
        <w:numPr>
          <w:ilvl w:val="0"/>
          <w:numId w:val="41"/>
        </w:numPr>
        <w:snapToGrid w:val="0"/>
        <w:ind w:leftChars="0" w:left="794" w:hanging="227"/>
        <w:rPr>
          <w:sz w:val="22"/>
          <w:szCs w:val="22"/>
        </w:rPr>
      </w:pPr>
      <w:r w:rsidRPr="00B12E0F">
        <w:rPr>
          <w:sz w:val="22"/>
          <w:szCs w:val="22"/>
        </w:rPr>
        <w:t>Only l</w:t>
      </w:r>
      <w:r w:rsidR="00F93E67">
        <w:rPr>
          <w:sz w:val="22"/>
          <w:szCs w:val="22"/>
        </w:rPr>
        <w:t>ong</w:t>
      </w:r>
      <w:r w:rsidRPr="00B12E0F">
        <w:rPr>
          <w:sz w:val="22"/>
          <w:szCs w:val="22"/>
        </w:rPr>
        <w:t xml:space="preserve"> quotations (more than 50 words) should be separated from the text; such quotations must be indented</w:t>
      </w:r>
      <w:r w:rsidR="00381E8F" w:rsidRPr="00B12E0F">
        <w:rPr>
          <w:sz w:val="22"/>
          <w:szCs w:val="22"/>
        </w:rPr>
        <w:t xml:space="preserve"> (</w:t>
      </w:r>
      <w:r w:rsidR="00DA5EB8" w:rsidRPr="00B12E0F">
        <w:rPr>
          <w:sz w:val="22"/>
          <w:szCs w:val="22"/>
        </w:rPr>
        <w:t>1</w:t>
      </w:r>
      <w:r w:rsidR="002C71CB" w:rsidRPr="00B12E0F">
        <w:rPr>
          <w:sz w:val="22"/>
          <w:szCs w:val="22"/>
        </w:rPr>
        <w:t>0 mm</w:t>
      </w:r>
      <w:r w:rsidR="00DA5EB8" w:rsidRPr="00B12E0F">
        <w:rPr>
          <w:sz w:val="22"/>
          <w:szCs w:val="22"/>
        </w:rPr>
        <w:t xml:space="preserve"> </w:t>
      </w:r>
      <w:r w:rsidRPr="00B12E0F">
        <w:rPr>
          <w:sz w:val="22"/>
          <w:szCs w:val="22"/>
        </w:rPr>
        <w:t>at the left margin</w:t>
      </w:r>
      <w:r w:rsidR="002C71CB" w:rsidRPr="00B12E0F">
        <w:rPr>
          <w:sz w:val="22"/>
          <w:szCs w:val="22"/>
        </w:rPr>
        <w:t>)</w:t>
      </w:r>
      <w:r w:rsidRPr="00B12E0F">
        <w:rPr>
          <w:sz w:val="22"/>
          <w:szCs w:val="22"/>
        </w:rPr>
        <w:t>.</w:t>
      </w:r>
    </w:p>
    <w:p w14:paraId="75ADFECF" w14:textId="08D671DE" w:rsidR="00E11085" w:rsidRDefault="00E11085" w:rsidP="007E2867">
      <w:pPr>
        <w:snapToGrid w:val="0"/>
        <w:rPr>
          <w:sz w:val="22"/>
          <w:szCs w:val="22"/>
        </w:rPr>
      </w:pPr>
    </w:p>
    <w:p w14:paraId="25DB116A" w14:textId="77777777" w:rsidR="00BD292B" w:rsidRDefault="00BD292B" w:rsidP="007E2867">
      <w:pPr>
        <w:snapToGrid w:val="0"/>
        <w:rPr>
          <w:sz w:val="22"/>
          <w:szCs w:val="22"/>
        </w:rPr>
      </w:pPr>
    </w:p>
    <w:p w14:paraId="5DAEE098" w14:textId="5D9DA390" w:rsidR="00A46F7F" w:rsidRDefault="00E11085" w:rsidP="00C208D5">
      <w:pPr>
        <w:snapToGrid w:val="0"/>
        <w:ind w:left="284"/>
        <w:rPr>
          <w:i/>
          <w:iCs/>
        </w:rPr>
      </w:pPr>
      <w:r w:rsidRPr="007E2867">
        <w:rPr>
          <w:i/>
          <w:iCs/>
        </w:rPr>
        <w:t xml:space="preserve">iv. </w:t>
      </w:r>
      <w:r w:rsidR="00A46F7F" w:rsidRPr="007E2867">
        <w:rPr>
          <w:i/>
          <w:iCs/>
        </w:rPr>
        <w:t>Footnotes</w:t>
      </w:r>
    </w:p>
    <w:p w14:paraId="0398B112" w14:textId="77777777" w:rsidR="00BD292B" w:rsidRPr="007E2867" w:rsidRDefault="00BD292B" w:rsidP="00C208D5">
      <w:pPr>
        <w:snapToGrid w:val="0"/>
        <w:ind w:left="567"/>
        <w:rPr>
          <w:i/>
          <w:iCs/>
        </w:rPr>
      </w:pPr>
    </w:p>
    <w:p w14:paraId="3783A77F" w14:textId="33F35CFB" w:rsidR="002C71CB" w:rsidRPr="007E2867" w:rsidRDefault="00EE1801" w:rsidP="00C208D5">
      <w:pPr>
        <w:snapToGrid w:val="0"/>
        <w:ind w:left="567"/>
        <w:rPr>
          <w:sz w:val="22"/>
          <w:szCs w:val="22"/>
        </w:rPr>
      </w:pPr>
      <w:r w:rsidRPr="007E2867">
        <w:rPr>
          <w:sz w:val="22"/>
          <w:szCs w:val="22"/>
        </w:rPr>
        <w:lastRenderedPageBreak/>
        <w:t xml:space="preserve">Footnotes to the text </w:t>
      </w:r>
      <w:r w:rsidR="00D71A6A" w:rsidRPr="007E2867">
        <w:rPr>
          <w:sz w:val="22"/>
          <w:szCs w:val="22"/>
        </w:rPr>
        <w:t>should be</w:t>
      </w:r>
      <w:r w:rsidRPr="007E2867">
        <w:rPr>
          <w:sz w:val="22"/>
          <w:szCs w:val="22"/>
        </w:rPr>
        <w:t xml:space="preserve"> numbered consecutively</w:t>
      </w:r>
      <w:r w:rsidR="003F09AE" w:rsidRPr="007E2867">
        <w:rPr>
          <w:sz w:val="22"/>
          <w:szCs w:val="22"/>
        </w:rPr>
        <w:t>.</w:t>
      </w:r>
      <w:r w:rsidR="00810E6D" w:rsidRPr="007E2867">
        <w:rPr>
          <w:sz w:val="22"/>
          <w:szCs w:val="22"/>
        </w:rPr>
        <w:t xml:space="preserve"> </w:t>
      </w:r>
      <w:r w:rsidR="003F09AE" w:rsidRPr="007E2867">
        <w:rPr>
          <w:sz w:val="22"/>
          <w:szCs w:val="22"/>
        </w:rPr>
        <w:t>P</w:t>
      </w:r>
      <w:r w:rsidR="00810E6D" w:rsidRPr="007E2867">
        <w:rPr>
          <w:sz w:val="22"/>
          <w:szCs w:val="22"/>
        </w:rPr>
        <w:t>lease use the automatic numbering system</w:t>
      </w:r>
      <w:r w:rsidR="00AE3807" w:rsidRPr="007E2867">
        <w:rPr>
          <w:sz w:val="22"/>
          <w:szCs w:val="22"/>
        </w:rPr>
        <w:t xml:space="preserve"> of Word</w:t>
      </w:r>
      <w:r w:rsidR="002C71CB" w:rsidRPr="007E2867">
        <w:rPr>
          <w:sz w:val="22"/>
          <w:szCs w:val="22"/>
        </w:rPr>
        <w:t>.</w:t>
      </w:r>
    </w:p>
    <w:p w14:paraId="3A2A3D3C" w14:textId="77777777" w:rsidR="00A77257" w:rsidRDefault="00A77257" w:rsidP="00C208D5">
      <w:pPr>
        <w:snapToGrid w:val="0"/>
        <w:ind w:left="567"/>
        <w:rPr>
          <w:sz w:val="22"/>
          <w:szCs w:val="22"/>
        </w:rPr>
      </w:pPr>
    </w:p>
    <w:p w14:paraId="18EB08DA" w14:textId="1A42EB1E" w:rsidR="00E25EFF" w:rsidRPr="00BD292B" w:rsidRDefault="002C71CB" w:rsidP="00C208D5">
      <w:pPr>
        <w:pStyle w:val="a3"/>
        <w:numPr>
          <w:ilvl w:val="0"/>
          <w:numId w:val="43"/>
        </w:numPr>
        <w:snapToGrid w:val="0"/>
        <w:ind w:leftChars="0" w:left="567" w:firstLine="0"/>
        <w:rPr>
          <w:sz w:val="22"/>
          <w:szCs w:val="22"/>
        </w:rPr>
      </w:pPr>
      <w:r w:rsidRPr="00BD292B">
        <w:rPr>
          <w:sz w:val="22"/>
          <w:szCs w:val="22"/>
        </w:rPr>
        <w:t>Font size: 10 point.</w:t>
      </w:r>
      <w:r w:rsidR="00EE1801" w:rsidRPr="00BD292B">
        <w:rPr>
          <w:sz w:val="22"/>
          <w:szCs w:val="22"/>
        </w:rPr>
        <w:t xml:space="preserve"> </w:t>
      </w:r>
    </w:p>
    <w:p w14:paraId="0CDB62C7" w14:textId="1442A0E3" w:rsidR="00254F3B" w:rsidRPr="00BD292B" w:rsidRDefault="00A77257" w:rsidP="00C208D5">
      <w:pPr>
        <w:pStyle w:val="a3"/>
        <w:numPr>
          <w:ilvl w:val="0"/>
          <w:numId w:val="43"/>
        </w:numPr>
        <w:snapToGrid w:val="0"/>
        <w:ind w:leftChars="0" w:left="567" w:firstLine="0"/>
        <w:rPr>
          <w:sz w:val="22"/>
          <w:szCs w:val="22"/>
        </w:rPr>
      </w:pPr>
      <w:r w:rsidRPr="00BD292B">
        <w:rPr>
          <w:sz w:val="22"/>
          <w:szCs w:val="22"/>
        </w:rPr>
        <w:t>U</w:t>
      </w:r>
      <w:r w:rsidR="00EE1801" w:rsidRPr="00BD292B">
        <w:rPr>
          <w:sz w:val="22"/>
          <w:szCs w:val="22"/>
        </w:rPr>
        <w:t>se footnotes instead of endnotes.</w:t>
      </w:r>
    </w:p>
    <w:p w14:paraId="4A9CACB3" w14:textId="752A453F" w:rsidR="00F44575" w:rsidRDefault="00F44575" w:rsidP="007E2867">
      <w:pPr>
        <w:snapToGrid w:val="0"/>
        <w:rPr>
          <w:sz w:val="22"/>
          <w:szCs w:val="22"/>
        </w:rPr>
      </w:pPr>
    </w:p>
    <w:p w14:paraId="09A8EF88" w14:textId="725968D7" w:rsidR="00E11085" w:rsidRDefault="00E11085" w:rsidP="007E2867">
      <w:pPr>
        <w:snapToGrid w:val="0"/>
        <w:rPr>
          <w:sz w:val="22"/>
          <w:szCs w:val="22"/>
          <w:lang w:val="en-GB"/>
        </w:rPr>
      </w:pPr>
      <w:bookmarkStart w:id="1" w:name="_Hlk47486020"/>
    </w:p>
    <w:bookmarkEnd w:id="1"/>
    <w:p w14:paraId="48947C75" w14:textId="77777777" w:rsidR="00F93E67" w:rsidRDefault="00E11085" w:rsidP="00C208D5">
      <w:pPr>
        <w:snapToGrid w:val="0"/>
        <w:ind w:left="284"/>
        <w:rPr>
          <w:i/>
          <w:iCs/>
        </w:rPr>
      </w:pPr>
      <w:r w:rsidRPr="007E2867">
        <w:rPr>
          <w:i/>
          <w:iCs/>
        </w:rPr>
        <w:t xml:space="preserve">v. </w:t>
      </w:r>
      <w:r w:rsidR="00D46A4A" w:rsidRPr="007E2867">
        <w:rPr>
          <w:i/>
          <w:iCs/>
        </w:rPr>
        <w:t>Reference</w:t>
      </w:r>
      <w:r w:rsidR="007005C4" w:rsidRPr="007E2867">
        <w:rPr>
          <w:i/>
          <w:iCs/>
        </w:rPr>
        <w:t>s</w:t>
      </w:r>
    </w:p>
    <w:p w14:paraId="5AEBCC9F" w14:textId="2B2F1710" w:rsidR="00D46A4A" w:rsidRPr="007E2867" w:rsidRDefault="007005C4" w:rsidP="007E2867">
      <w:pPr>
        <w:snapToGrid w:val="0"/>
        <w:rPr>
          <w:i/>
          <w:iCs/>
        </w:rPr>
      </w:pPr>
      <w:r w:rsidRPr="007E2867">
        <w:rPr>
          <w:i/>
          <w:iCs/>
        </w:rPr>
        <w:t xml:space="preserve"> </w:t>
      </w:r>
    </w:p>
    <w:p w14:paraId="28DC8DE7" w14:textId="77777777" w:rsidR="00BD292B" w:rsidRDefault="00B50D81" w:rsidP="00880CE4">
      <w:pPr>
        <w:pStyle w:val="a3"/>
        <w:numPr>
          <w:ilvl w:val="0"/>
          <w:numId w:val="44"/>
        </w:numPr>
        <w:snapToGrid w:val="0"/>
        <w:ind w:leftChars="0" w:left="794" w:hanging="227"/>
        <w:rPr>
          <w:sz w:val="22"/>
          <w:szCs w:val="22"/>
        </w:rPr>
      </w:pPr>
      <w:r w:rsidRPr="00BD292B">
        <w:rPr>
          <w:sz w:val="22"/>
          <w:szCs w:val="22"/>
        </w:rPr>
        <w:t>The a</w:t>
      </w:r>
      <w:r w:rsidR="008320A9" w:rsidRPr="00BD292B">
        <w:rPr>
          <w:sz w:val="22"/>
          <w:szCs w:val="22"/>
        </w:rPr>
        <w:t xml:space="preserve">uthors are requested to </w:t>
      </w:r>
      <w:r w:rsidR="00306D79" w:rsidRPr="00BD292B">
        <w:rPr>
          <w:sz w:val="22"/>
          <w:szCs w:val="22"/>
        </w:rPr>
        <w:t>provide</w:t>
      </w:r>
      <w:r w:rsidR="008320A9" w:rsidRPr="00BD292B">
        <w:rPr>
          <w:sz w:val="22"/>
          <w:szCs w:val="22"/>
        </w:rPr>
        <w:t xml:space="preserve"> a clearly labeled reference list of all works cited in </w:t>
      </w:r>
      <w:r w:rsidRPr="00BD292B">
        <w:rPr>
          <w:sz w:val="22"/>
          <w:szCs w:val="22"/>
        </w:rPr>
        <w:t xml:space="preserve">the </w:t>
      </w:r>
      <w:r w:rsidR="008320A9" w:rsidRPr="00BD292B">
        <w:rPr>
          <w:sz w:val="22"/>
          <w:szCs w:val="22"/>
        </w:rPr>
        <w:t xml:space="preserve">text. </w:t>
      </w:r>
      <w:r w:rsidR="00AE3807" w:rsidRPr="00BD292B">
        <w:rPr>
          <w:sz w:val="22"/>
          <w:szCs w:val="22"/>
        </w:rPr>
        <w:t xml:space="preserve">The format of </w:t>
      </w:r>
      <w:r w:rsidR="008320A9" w:rsidRPr="00056C0D">
        <w:rPr>
          <w:i/>
          <w:iCs/>
          <w:sz w:val="22"/>
          <w:szCs w:val="22"/>
        </w:rPr>
        <w:t xml:space="preserve">References </w:t>
      </w:r>
      <w:r w:rsidR="008320A9" w:rsidRPr="00BD292B">
        <w:rPr>
          <w:sz w:val="22"/>
          <w:szCs w:val="22"/>
        </w:rPr>
        <w:t>must follow the Chicago Manual of Style</w:t>
      </w:r>
    </w:p>
    <w:p w14:paraId="1765194A" w14:textId="61A3D60F" w:rsidR="005F3A98" w:rsidRPr="00BD292B" w:rsidRDefault="00DA25A2" w:rsidP="00880CE4">
      <w:pPr>
        <w:pStyle w:val="a3"/>
        <w:snapToGrid w:val="0"/>
        <w:ind w:leftChars="0" w:left="794" w:hanging="227"/>
        <w:rPr>
          <w:sz w:val="22"/>
          <w:szCs w:val="22"/>
        </w:rPr>
      </w:pPr>
      <w:hyperlink r:id="rId8" w:history="1">
        <w:r w:rsidR="00610AB8" w:rsidRPr="00BD292B">
          <w:rPr>
            <w:rStyle w:val="a4"/>
            <w:color w:val="auto"/>
            <w:sz w:val="22"/>
            <w:szCs w:val="22"/>
          </w:rPr>
          <w:t>https://www.chicagomanualofstyle.org/</w:t>
        </w:r>
      </w:hyperlink>
      <w:r w:rsidR="008320A9" w:rsidRPr="00BD292B">
        <w:rPr>
          <w:sz w:val="22"/>
          <w:szCs w:val="22"/>
        </w:rPr>
        <w:t xml:space="preserve">  </w:t>
      </w:r>
    </w:p>
    <w:p w14:paraId="6F516BED" w14:textId="5CB6C5F4" w:rsidR="00A4433D" w:rsidRPr="00BD292B" w:rsidRDefault="003B3CF0" w:rsidP="00880CE4">
      <w:pPr>
        <w:pStyle w:val="a3"/>
        <w:numPr>
          <w:ilvl w:val="0"/>
          <w:numId w:val="44"/>
        </w:numPr>
        <w:snapToGrid w:val="0"/>
        <w:ind w:leftChars="0" w:left="794" w:hanging="227"/>
        <w:rPr>
          <w:sz w:val="22"/>
          <w:szCs w:val="22"/>
          <w:lang w:val="en-GB"/>
        </w:rPr>
      </w:pPr>
      <w:r w:rsidRPr="00BD292B">
        <w:rPr>
          <w:sz w:val="22"/>
          <w:szCs w:val="22"/>
          <w:lang w:val="en-GB"/>
        </w:rPr>
        <w:t>When referencing j</w:t>
      </w:r>
      <w:r w:rsidR="00101CF9" w:rsidRPr="00BD292B">
        <w:rPr>
          <w:sz w:val="22"/>
          <w:szCs w:val="22"/>
          <w:lang w:val="en-GB"/>
        </w:rPr>
        <w:t>ournal articles</w:t>
      </w:r>
      <w:r w:rsidRPr="00BD292B">
        <w:rPr>
          <w:sz w:val="22"/>
          <w:szCs w:val="22"/>
          <w:lang w:val="en-GB"/>
        </w:rPr>
        <w:t xml:space="preserve">, </w:t>
      </w:r>
      <w:r w:rsidR="00101CF9" w:rsidRPr="00BD292B">
        <w:rPr>
          <w:sz w:val="22"/>
          <w:szCs w:val="22"/>
          <w:lang w:val="en-GB"/>
        </w:rPr>
        <w:t>attention</w:t>
      </w:r>
      <w:r w:rsidRPr="00BD292B">
        <w:rPr>
          <w:sz w:val="22"/>
          <w:szCs w:val="22"/>
          <w:lang w:val="en-GB"/>
        </w:rPr>
        <w:t xml:space="preserve"> must be given</w:t>
      </w:r>
      <w:r w:rsidR="00101CF9" w:rsidRPr="00BD292B">
        <w:rPr>
          <w:sz w:val="22"/>
          <w:szCs w:val="22"/>
          <w:lang w:val="en-GB"/>
        </w:rPr>
        <w:t xml:space="preserve"> to </w:t>
      </w:r>
      <w:r w:rsidRPr="00BD292B">
        <w:rPr>
          <w:sz w:val="22"/>
          <w:szCs w:val="22"/>
          <w:lang w:val="en-GB"/>
        </w:rPr>
        <w:t>publication date, volume, issue number</w:t>
      </w:r>
      <w:r w:rsidR="00B50D81" w:rsidRPr="00BD292B">
        <w:rPr>
          <w:sz w:val="22"/>
          <w:szCs w:val="22"/>
          <w:lang w:val="en-GB"/>
        </w:rPr>
        <w:t>,</w:t>
      </w:r>
      <w:r w:rsidR="00391A36" w:rsidRPr="00BD292B">
        <w:rPr>
          <w:sz w:val="22"/>
          <w:szCs w:val="22"/>
          <w:lang w:val="en-GB"/>
        </w:rPr>
        <w:t xml:space="preserve"> and page numbers (range). </w:t>
      </w:r>
    </w:p>
    <w:p w14:paraId="29A15FB2" w14:textId="7AE3D254" w:rsidR="00A4433D" w:rsidRPr="00BD292B" w:rsidRDefault="0089575E" w:rsidP="00880CE4">
      <w:pPr>
        <w:pStyle w:val="a3"/>
        <w:numPr>
          <w:ilvl w:val="0"/>
          <w:numId w:val="44"/>
        </w:numPr>
        <w:snapToGrid w:val="0"/>
        <w:ind w:leftChars="0" w:left="794" w:hanging="227"/>
        <w:rPr>
          <w:sz w:val="22"/>
          <w:szCs w:val="22"/>
          <w:lang w:val="en-GB"/>
        </w:rPr>
      </w:pPr>
      <w:r w:rsidRPr="00BD292B">
        <w:rPr>
          <w:sz w:val="22"/>
          <w:szCs w:val="22"/>
          <w:lang w:val="en-GB"/>
        </w:rPr>
        <w:t>The first author’s surname is written first and last for the others</w:t>
      </w:r>
      <w:r w:rsidR="00BD292B">
        <w:rPr>
          <w:sz w:val="22"/>
          <w:szCs w:val="22"/>
          <w:lang w:val="en-GB"/>
        </w:rPr>
        <w:t>;</w:t>
      </w:r>
      <w:r w:rsidRPr="00BD292B">
        <w:rPr>
          <w:sz w:val="22"/>
          <w:szCs w:val="22"/>
          <w:lang w:val="en-GB"/>
        </w:rPr>
        <w:t xml:space="preserve"> </w:t>
      </w:r>
      <w:r w:rsidR="0004075D" w:rsidRPr="00BD292B">
        <w:rPr>
          <w:sz w:val="22"/>
          <w:szCs w:val="22"/>
          <w:lang w:val="en-GB"/>
        </w:rPr>
        <w:t>“</w:t>
      </w:r>
      <w:r w:rsidRPr="00BD292B">
        <w:rPr>
          <w:sz w:val="22"/>
          <w:szCs w:val="22"/>
          <w:lang w:val="en-GB"/>
        </w:rPr>
        <w:t>the title is put in quotation marks</w:t>
      </w:r>
      <w:r w:rsidR="0004075D" w:rsidRPr="00BD292B">
        <w:rPr>
          <w:sz w:val="22"/>
          <w:szCs w:val="22"/>
          <w:lang w:val="en-GB"/>
        </w:rPr>
        <w:t>”</w:t>
      </w:r>
      <w:r w:rsidRPr="00BD292B">
        <w:rPr>
          <w:sz w:val="22"/>
          <w:szCs w:val="22"/>
          <w:lang w:val="en-GB"/>
        </w:rPr>
        <w:t xml:space="preserve">, </w:t>
      </w:r>
      <w:r w:rsidRPr="00BD292B">
        <w:rPr>
          <w:i/>
          <w:iCs/>
          <w:sz w:val="22"/>
          <w:szCs w:val="22"/>
          <w:lang w:val="en-GB"/>
        </w:rPr>
        <w:t>the name of the journal is put in italics</w:t>
      </w:r>
      <w:r w:rsidRPr="00BD292B">
        <w:rPr>
          <w:sz w:val="22"/>
          <w:szCs w:val="22"/>
          <w:lang w:val="en-GB"/>
        </w:rPr>
        <w:t>; the</w:t>
      </w:r>
      <w:r w:rsidR="00E04C49" w:rsidRPr="00BD292B">
        <w:rPr>
          <w:sz w:val="22"/>
          <w:szCs w:val="22"/>
          <w:lang w:val="en-GB"/>
        </w:rPr>
        <w:t xml:space="preserve"> issue</w:t>
      </w:r>
      <w:r w:rsidR="00A85633" w:rsidRPr="00BD292B">
        <w:rPr>
          <w:sz w:val="22"/>
          <w:szCs w:val="22"/>
          <w:lang w:val="en-GB"/>
        </w:rPr>
        <w:t xml:space="preserve"> number</w:t>
      </w:r>
      <w:r w:rsidR="00E04C49" w:rsidRPr="00BD292B">
        <w:rPr>
          <w:sz w:val="22"/>
          <w:szCs w:val="22"/>
          <w:lang w:val="en-GB"/>
        </w:rPr>
        <w:t xml:space="preserve"> is </w:t>
      </w:r>
      <w:r w:rsidR="00A85633" w:rsidRPr="00BD292B">
        <w:rPr>
          <w:sz w:val="22"/>
          <w:szCs w:val="22"/>
          <w:lang w:val="en-GB"/>
        </w:rPr>
        <w:t>put in</w:t>
      </w:r>
      <w:r w:rsidR="00E04C49" w:rsidRPr="00BD292B">
        <w:rPr>
          <w:sz w:val="22"/>
          <w:szCs w:val="22"/>
          <w:lang w:val="en-GB"/>
        </w:rPr>
        <w:t xml:space="preserve"> </w:t>
      </w:r>
      <w:r w:rsidR="00EA3FB9" w:rsidRPr="00BD292B">
        <w:rPr>
          <w:sz w:val="22"/>
          <w:szCs w:val="22"/>
          <w:lang w:val="en-GB"/>
        </w:rPr>
        <w:t>parenthesis; the page numbers are preceded by a semi-colon</w:t>
      </w:r>
      <w:r w:rsidR="00056C0D">
        <w:rPr>
          <w:sz w:val="22"/>
          <w:szCs w:val="22"/>
          <w:lang w:val="en-GB"/>
        </w:rPr>
        <w:t>;</w:t>
      </w:r>
      <w:r w:rsidR="00EA3FB9" w:rsidRPr="00BD292B">
        <w:rPr>
          <w:sz w:val="22"/>
          <w:szCs w:val="22"/>
          <w:lang w:val="en-GB"/>
        </w:rPr>
        <w:t xml:space="preserve"> and a website/DOI/URL is provided at the end</w:t>
      </w:r>
      <w:r w:rsidR="00056C0D">
        <w:rPr>
          <w:sz w:val="22"/>
          <w:szCs w:val="22"/>
          <w:lang w:val="en-GB"/>
        </w:rPr>
        <w:t xml:space="preserve"> (when available)</w:t>
      </w:r>
      <w:r w:rsidR="00EA3FB9" w:rsidRPr="00BD292B">
        <w:rPr>
          <w:sz w:val="22"/>
          <w:szCs w:val="22"/>
          <w:lang w:val="en-GB"/>
        </w:rPr>
        <w:t xml:space="preserve">. </w:t>
      </w:r>
    </w:p>
    <w:p w14:paraId="67E96337" w14:textId="34905448" w:rsidR="00A4433D" w:rsidRPr="00BD292B" w:rsidRDefault="00CB5367" w:rsidP="00880CE4">
      <w:pPr>
        <w:pStyle w:val="a3"/>
        <w:numPr>
          <w:ilvl w:val="0"/>
          <w:numId w:val="44"/>
        </w:numPr>
        <w:snapToGrid w:val="0"/>
        <w:ind w:leftChars="0" w:left="794" w:hanging="227"/>
        <w:rPr>
          <w:sz w:val="22"/>
          <w:szCs w:val="22"/>
          <w:lang w:val="en-GB"/>
        </w:rPr>
      </w:pPr>
      <w:r w:rsidRPr="00BD292B">
        <w:rPr>
          <w:sz w:val="22"/>
          <w:szCs w:val="22"/>
        </w:rPr>
        <w:t xml:space="preserve">Those authors that always use initials should be cited using the given initials. </w:t>
      </w:r>
    </w:p>
    <w:p w14:paraId="5C7B7759" w14:textId="118626BB" w:rsidR="00F93E67" w:rsidRDefault="003C5D2C" w:rsidP="00880CE4">
      <w:pPr>
        <w:pStyle w:val="a3"/>
        <w:numPr>
          <w:ilvl w:val="0"/>
          <w:numId w:val="44"/>
        </w:numPr>
        <w:snapToGrid w:val="0"/>
        <w:ind w:leftChars="0" w:left="794" w:hanging="227"/>
        <w:rPr>
          <w:sz w:val="22"/>
          <w:szCs w:val="22"/>
        </w:rPr>
      </w:pPr>
      <w:r w:rsidRPr="00BD292B">
        <w:rPr>
          <w:sz w:val="22"/>
          <w:szCs w:val="22"/>
        </w:rPr>
        <w:t xml:space="preserve">Please arrange your sources in alphabetical order and use hanging-indentation on the first line. </w:t>
      </w:r>
    </w:p>
    <w:p w14:paraId="678D1A19" w14:textId="77777777" w:rsidR="00F93E67" w:rsidRDefault="00F93E67" w:rsidP="00880CE4">
      <w:pPr>
        <w:pStyle w:val="a3"/>
        <w:snapToGrid w:val="0"/>
        <w:ind w:leftChars="0" w:left="794" w:hanging="227"/>
        <w:rPr>
          <w:sz w:val="22"/>
          <w:szCs w:val="22"/>
        </w:rPr>
      </w:pPr>
    </w:p>
    <w:p w14:paraId="180D26CF" w14:textId="079E8626" w:rsidR="00B036C3" w:rsidRPr="00F93E67" w:rsidRDefault="00930C24" w:rsidP="00880CE4">
      <w:pPr>
        <w:snapToGrid w:val="0"/>
        <w:ind w:left="794" w:hanging="227"/>
        <w:rPr>
          <w:sz w:val="22"/>
          <w:szCs w:val="22"/>
        </w:rPr>
      </w:pPr>
      <w:r w:rsidRPr="00F93E67">
        <w:rPr>
          <w:sz w:val="22"/>
          <w:szCs w:val="22"/>
        </w:rPr>
        <w:t>See examples that follow:</w:t>
      </w:r>
    </w:p>
    <w:p w14:paraId="14C25273" w14:textId="77777777" w:rsidR="00BD292B" w:rsidRPr="007E2867" w:rsidRDefault="00BD292B" w:rsidP="00880CE4">
      <w:pPr>
        <w:snapToGrid w:val="0"/>
        <w:ind w:left="794" w:hanging="227"/>
        <w:rPr>
          <w:sz w:val="22"/>
          <w:szCs w:val="22"/>
          <w:lang w:val="en-GB"/>
        </w:rPr>
      </w:pPr>
    </w:p>
    <w:p w14:paraId="78480183" w14:textId="3D044608" w:rsidR="008A774E" w:rsidRPr="007E2867" w:rsidRDefault="008A774E" w:rsidP="00880CE4">
      <w:pPr>
        <w:snapToGrid w:val="0"/>
        <w:ind w:left="794" w:hanging="227"/>
        <w:rPr>
          <w:noProof/>
          <w:sz w:val="22"/>
          <w:szCs w:val="22"/>
        </w:rPr>
      </w:pPr>
      <w:r w:rsidRPr="007E2867">
        <w:rPr>
          <w:noProof/>
          <w:sz w:val="22"/>
          <w:szCs w:val="22"/>
        </w:rPr>
        <w:t xml:space="preserve">Otchia, Christian S.E. 2013. “An Integrated Approach to Trade Policy, Poverty and Income Distribution in the Democratic Republic of Congo: A CGE-Microsimulation Analysis.” </w:t>
      </w:r>
      <w:r w:rsidRPr="007E2867">
        <w:rPr>
          <w:i/>
          <w:iCs/>
          <w:noProof/>
          <w:sz w:val="22"/>
          <w:szCs w:val="22"/>
        </w:rPr>
        <w:t>Journal of International Development Studies</w:t>
      </w:r>
      <w:r w:rsidRPr="007E2867">
        <w:rPr>
          <w:noProof/>
          <w:sz w:val="22"/>
          <w:szCs w:val="22"/>
        </w:rPr>
        <w:t xml:space="preserve"> 22 (1): 39–53. </w:t>
      </w:r>
      <w:hyperlink r:id="rId9" w:history="1">
        <w:r w:rsidRPr="007E2867">
          <w:rPr>
            <w:rStyle w:val="a4"/>
            <w:noProof/>
            <w:color w:val="auto"/>
            <w:sz w:val="22"/>
            <w:szCs w:val="22"/>
          </w:rPr>
          <w:t>https://doi.org/10.32204/JIDS.22.1_39</w:t>
        </w:r>
      </w:hyperlink>
      <w:r w:rsidRPr="007E2867">
        <w:rPr>
          <w:noProof/>
          <w:sz w:val="22"/>
          <w:szCs w:val="22"/>
        </w:rPr>
        <w:t xml:space="preserve">. </w:t>
      </w:r>
    </w:p>
    <w:p w14:paraId="72E2715B" w14:textId="66A888DC" w:rsidR="00391A36" w:rsidRPr="007E2867" w:rsidRDefault="00391A36" w:rsidP="00880CE4">
      <w:pPr>
        <w:snapToGrid w:val="0"/>
        <w:ind w:left="794" w:hanging="227"/>
        <w:rPr>
          <w:noProof/>
          <w:sz w:val="22"/>
          <w:szCs w:val="22"/>
        </w:rPr>
      </w:pPr>
      <w:r w:rsidRPr="007E2867">
        <w:rPr>
          <w:noProof/>
          <w:sz w:val="22"/>
          <w:szCs w:val="22"/>
        </w:rPr>
        <w:t xml:space="preserve">Gu, Jing, Chuanhong Zhang, Alcides Vaz, and Langton Mukwereza. 2016. “Chinese State Capitalism? Rethinking the Role of the State and Business in Chinese Development Cooperation in Africa.” </w:t>
      </w:r>
      <w:r w:rsidRPr="007E2867">
        <w:rPr>
          <w:i/>
          <w:iCs/>
          <w:noProof/>
          <w:sz w:val="22"/>
          <w:szCs w:val="22"/>
        </w:rPr>
        <w:t>World Development</w:t>
      </w:r>
      <w:r w:rsidRPr="007E2867">
        <w:rPr>
          <w:noProof/>
          <w:sz w:val="22"/>
          <w:szCs w:val="22"/>
        </w:rPr>
        <w:t xml:space="preserve"> 81: 24–34. </w:t>
      </w:r>
      <w:hyperlink r:id="rId10" w:history="1">
        <w:r w:rsidR="004A62BD" w:rsidRPr="007E2867">
          <w:rPr>
            <w:rStyle w:val="a4"/>
            <w:noProof/>
            <w:color w:val="auto"/>
            <w:sz w:val="22"/>
            <w:szCs w:val="22"/>
          </w:rPr>
          <w:t>https://doi.org/10.1016/j.worlddev.2016.01.001</w:t>
        </w:r>
      </w:hyperlink>
      <w:r w:rsidRPr="007E2867">
        <w:rPr>
          <w:noProof/>
          <w:sz w:val="22"/>
          <w:szCs w:val="22"/>
        </w:rPr>
        <w:t>.</w:t>
      </w:r>
    </w:p>
    <w:p w14:paraId="2F462ACA" w14:textId="1C89D3DD" w:rsidR="008A774E" w:rsidRPr="007E2867" w:rsidRDefault="004D286C" w:rsidP="00880CE4">
      <w:pPr>
        <w:snapToGrid w:val="0"/>
        <w:ind w:left="794" w:hanging="227"/>
        <w:rPr>
          <w:noProof/>
          <w:sz w:val="22"/>
          <w:szCs w:val="22"/>
        </w:rPr>
      </w:pPr>
      <w:r w:rsidRPr="007E2867">
        <w:rPr>
          <w:noProof/>
          <w:sz w:val="22"/>
          <w:szCs w:val="22"/>
        </w:rPr>
        <w:t xml:space="preserve">When referencing books, </w:t>
      </w:r>
      <w:r w:rsidR="00D416E6" w:rsidRPr="007E2867">
        <w:rPr>
          <w:noProof/>
          <w:sz w:val="22"/>
          <w:szCs w:val="22"/>
        </w:rPr>
        <w:t>attention should be placed on names of authors</w:t>
      </w:r>
      <w:r w:rsidR="003755D8" w:rsidRPr="007E2867">
        <w:rPr>
          <w:noProof/>
          <w:sz w:val="22"/>
          <w:szCs w:val="22"/>
        </w:rPr>
        <w:t xml:space="preserve"> (first author’s surname first)</w:t>
      </w:r>
      <w:r w:rsidR="00D416E6" w:rsidRPr="007E2867">
        <w:rPr>
          <w:noProof/>
          <w:sz w:val="22"/>
          <w:szCs w:val="22"/>
        </w:rPr>
        <w:t xml:space="preserve">; </w:t>
      </w:r>
      <w:r w:rsidR="00D416E6" w:rsidRPr="007E2867">
        <w:rPr>
          <w:i/>
          <w:iCs/>
          <w:noProof/>
          <w:sz w:val="22"/>
          <w:szCs w:val="22"/>
        </w:rPr>
        <w:t>title</w:t>
      </w:r>
      <w:r w:rsidR="00D416E6" w:rsidRPr="007E2867">
        <w:rPr>
          <w:noProof/>
          <w:sz w:val="22"/>
          <w:szCs w:val="22"/>
        </w:rPr>
        <w:t xml:space="preserve"> (</w:t>
      </w:r>
      <w:r w:rsidR="00AF037A" w:rsidRPr="007E2867">
        <w:rPr>
          <w:noProof/>
          <w:sz w:val="22"/>
          <w:szCs w:val="22"/>
        </w:rPr>
        <w:t xml:space="preserve"> in </w:t>
      </w:r>
      <w:r w:rsidR="00AF037A" w:rsidRPr="007E2867">
        <w:rPr>
          <w:i/>
          <w:iCs/>
          <w:noProof/>
          <w:sz w:val="22"/>
          <w:szCs w:val="22"/>
        </w:rPr>
        <w:t xml:space="preserve">italics </w:t>
      </w:r>
      <w:r w:rsidR="00D416E6" w:rsidRPr="007E2867">
        <w:rPr>
          <w:i/>
          <w:iCs/>
          <w:noProof/>
          <w:sz w:val="22"/>
          <w:szCs w:val="22"/>
        </w:rPr>
        <w:t>including subtitle if any</w:t>
      </w:r>
      <w:r w:rsidR="00D416E6" w:rsidRPr="007E2867">
        <w:rPr>
          <w:noProof/>
          <w:sz w:val="22"/>
          <w:szCs w:val="22"/>
        </w:rPr>
        <w:t>); edition (if not the 1</w:t>
      </w:r>
      <w:r w:rsidR="00D416E6" w:rsidRPr="007E2867">
        <w:rPr>
          <w:noProof/>
          <w:sz w:val="22"/>
          <w:szCs w:val="22"/>
          <w:vertAlign w:val="superscript"/>
        </w:rPr>
        <w:t>st</w:t>
      </w:r>
      <w:r w:rsidR="00D416E6" w:rsidRPr="007E2867">
        <w:rPr>
          <w:noProof/>
          <w:sz w:val="22"/>
          <w:szCs w:val="22"/>
        </w:rPr>
        <w:t>); volume details; city, publisher and DOI/URL (for electronic/online books)</w:t>
      </w:r>
      <w:r w:rsidR="00364E7C" w:rsidRPr="007E2867">
        <w:rPr>
          <w:noProof/>
          <w:sz w:val="22"/>
          <w:szCs w:val="22"/>
        </w:rPr>
        <w:t xml:space="preserve">. The word eds are added to an edited book as should in the second example. </w:t>
      </w:r>
    </w:p>
    <w:p w14:paraId="0E9D31A5" w14:textId="77777777" w:rsidR="008A774E" w:rsidRPr="007E2867" w:rsidRDefault="008A774E" w:rsidP="00880CE4">
      <w:pPr>
        <w:snapToGrid w:val="0"/>
        <w:ind w:left="794" w:hanging="227"/>
        <w:rPr>
          <w:sz w:val="22"/>
          <w:szCs w:val="22"/>
        </w:rPr>
      </w:pPr>
      <w:r w:rsidRPr="007E2867">
        <w:rPr>
          <w:sz w:val="22"/>
          <w:szCs w:val="22"/>
        </w:rPr>
        <w:t xml:space="preserve">Kitagawa, Katsuhiko. 2020. </w:t>
      </w:r>
      <w:r w:rsidRPr="007E2867">
        <w:rPr>
          <w:i/>
          <w:iCs/>
          <w:sz w:val="22"/>
          <w:szCs w:val="22"/>
        </w:rPr>
        <w:t>Japan’s Economic Relations with Africa in a Historical Perspective: A Study of the Pre-War Japanese Consular Reports</w:t>
      </w:r>
      <w:r w:rsidRPr="007E2867">
        <w:rPr>
          <w:sz w:val="22"/>
          <w:szCs w:val="22"/>
        </w:rPr>
        <w:t>. Kyoto: Kansai University Press.</w:t>
      </w:r>
    </w:p>
    <w:p w14:paraId="68444675" w14:textId="6CFC89FA" w:rsidR="008A774E" w:rsidRPr="007E2867" w:rsidRDefault="008A774E" w:rsidP="00880CE4">
      <w:pPr>
        <w:snapToGrid w:val="0"/>
        <w:ind w:left="794" w:hanging="227"/>
        <w:rPr>
          <w:sz w:val="22"/>
          <w:szCs w:val="22"/>
        </w:rPr>
      </w:pPr>
      <w:r w:rsidRPr="007E2867">
        <w:rPr>
          <w:sz w:val="22"/>
          <w:szCs w:val="22"/>
        </w:rPr>
        <w:t xml:space="preserve">Anthony, Ross, and Uta Ruppert, eds. 2020. </w:t>
      </w:r>
      <w:r w:rsidRPr="007E2867">
        <w:rPr>
          <w:i/>
          <w:iCs/>
          <w:sz w:val="22"/>
          <w:szCs w:val="22"/>
        </w:rPr>
        <w:t>Rethinking African-Asian Encounters in Terms of Transregionalisation: An Introduction</w:t>
      </w:r>
      <w:r w:rsidRPr="007E2867">
        <w:rPr>
          <w:sz w:val="22"/>
          <w:szCs w:val="22"/>
        </w:rPr>
        <w:t>. 1st ed. London, New York: Palgrave Macmillan. https://doi.org/10.1007/978-3-030-28311-7_1.</w:t>
      </w:r>
    </w:p>
    <w:p w14:paraId="11185E37" w14:textId="552D84F7" w:rsidR="006D0272" w:rsidRPr="007E2867" w:rsidRDefault="006D0272" w:rsidP="00880CE4">
      <w:pPr>
        <w:snapToGrid w:val="0"/>
        <w:ind w:left="794" w:hanging="227"/>
        <w:rPr>
          <w:sz w:val="22"/>
          <w:szCs w:val="22"/>
        </w:rPr>
      </w:pPr>
      <w:r w:rsidRPr="007E2867">
        <w:rPr>
          <w:sz w:val="22"/>
          <w:szCs w:val="22"/>
          <w:lang w:val="pt-PT"/>
        </w:rPr>
        <w:t xml:space="preserve">Mine, Yoichi, Oscar A Gómez, and Ako Muto. 2018. </w:t>
      </w:r>
      <w:r w:rsidRPr="007E2867">
        <w:rPr>
          <w:sz w:val="22"/>
          <w:szCs w:val="22"/>
        </w:rPr>
        <w:t xml:space="preserve">“Human Security in East Asia: Assembling a Puzzle.” </w:t>
      </w:r>
      <w:r w:rsidRPr="007E2867">
        <w:rPr>
          <w:i/>
          <w:iCs/>
          <w:sz w:val="22"/>
          <w:szCs w:val="22"/>
        </w:rPr>
        <w:t>Human Security Norms in East Asia</w:t>
      </w:r>
      <w:r w:rsidRPr="007E2867">
        <w:rPr>
          <w:sz w:val="22"/>
          <w:szCs w:val="22"/>
        </w:rPr>
        <w:t>. Springer International Publishing. https://doi.org/10.1007/978-3-319-97247-3_1.</w:t>
      </w:r>
    </w:p>
    <w:p w14:paraId="162360A7" w14:textId="7A70D3FC" w:rsidR="00545246" w:rsidRPr="007E2867" w:rsidRDefault="00FE13E9" w:rsidP="00880CE4">
      <w:pPr>
        <w:snapToGrid w:val="0"/>
        <w:ind w:left="794" w:hanging="227"/>
        <w:rPr>
          <w:sz w:val="22"/>
          <w:szCs w:val="22"/>
        </w:rPr>
      </w:pPr>
      <w:r w:rsidRPr="007E2867">
        <w:rPr>
          <w:sz w:val="22"/>
          <w:szCs w:val="22"/>
        </w:rPr>
        <w:t>When referencing a book chapter</w:t>
      </w:r>
      <w:r w:rsidR="00A93DF5" w:rsidRPr="007E2867">
        <w:rPr>
          <w:sz w:val="22"/>
          <w:szCs w:val="22"/>
        </w:rPr>
        <w:t xml:space="preserve">; </w:t>
      </w:r>
      <w:r w:rsidR="00A93DF5" w:rsidRPr="007E2867">
        <w:rPr>
          <w:i/>
          <w:iCs/>
          <w:sz w:val="22"/>
          <w:szCs w:val="22"/>
        </w:rPr>
        <w:t>the title of the book is in italics</w:t>
      </w:r>
      <w:r w:rsidR="00AF23A0" w:rsidRPr="007E2867">
        <w:rPr>
          <w:i/>
          <w:iCs/>
          <w:sz w:val="22"/>
          <w:szCs w:val="22"/>
        </w:rPr>
        <w:t xml:space="preserve"> </w:t>
      </w:r>
      <w:r w:rsidR="00AF23A0" w:rsidRPr="007E2867">
        <w:rPr>
          <w:sz w:val="22"/>
          <w:szCs w:val="22"/>
        </w:rPr>
        <w:t>come after the title of the book</w:t>
      </w:r>
      <w:r w:rsidR="00A93DF5" w:rsidRPr="007E2867">
        <w:rPr>
          <w:sz w:val="22"/>
          <w:szCs w:val="22"/>
        </w:rPr>
        <w:t xml:space="preserve">; </w:t>
      </w:r>
      <w:r w:rsidR="00AF23A0" w:rsidRPr="007E2867">
        <w:rPr>
          <w:sz w:val="22"/>
          <w:szCs w:val="22"/>
        </w:rPr>
        <w:t>then the names of the editors (first name first for all authors); the location of the chapter as indicated by the page range; city, publisher and then the DOI/URL (for online books)</w:t>
      </w:r>
      <w:r w:rsidR="006E2B74" w:rsidRPr="007E2867">
        <w:rPr>
          <w:sz w:val="22"/>
          <w:szCs w:val="22"/>
        </w:rPr>
        <w:t xml:space="preserve">. </w:t>
      </w:r>
    </w:p>
    <w:p w14:paraId="42673D40" w14:textId="48A4D91C" w:rsidR="00545246" w:rsidRPr="007E2867" w:rsidRDefault="00545246" w:rsidP="00880CE4">
      <w:pPr>
        <w:snapToGrid w:val="0"/>
        <w:ind w:left="794" w:hanging="227"/>
        <w:rPr>
          <w:noProof/>
          <w:sz w:val="22"/>
          <w:szCs w:val="22"/>
        </w:rPr>
      </w:pPr>
      <w:r w:rsidRPr="007E2867">
        <w:rPr>
          <w:noProof/>
          <w:sz w:val="22"/>
          <w:szCs w:val="22"/>
        </w:rPr>
        <w:t xml:space="preserve">Adem, Seifudein, and Darryl Thomas. 2017. “From Bandung to BRICS: Afro-Asian Relations in the 21st Century.” In </w:t>
      </w:r>
      <w:r w:rsidRPr="007E2867">
        <w:rPr>
          <w:i/>
          <w:iCs/>
          <w:noProof/>
          <w:sz w:val="22"/>
          <w:szCs w:val="22"/>
        </w:rPr>
        <w:t>Routledge Handbook of Africa-Asia Relations</w:t>
      </w:r>
      <w:r w:rsidRPr="007E2867">
        <w:rPr>
          <w:noProof/>
          <w:sz w:val="22"/>
          <w:szCs w:val="22"/>
        </w:rPr>
        <w:t>, edited by Pedro Amakasu Raposo, David Arase, and Scarlett Cornelissen, 153–66. London: Routledge.</w:t>
      </w:r>
    </w:p>
    <w:p w14:paraId="7729DE03" w14:textId="6BF79786" w:rsidR="00A10F6E" w:rsidRPr="007E2867" w:rsidRDefault="00A10F6E" w:rsidP="00880CE4">
      <w:pPr>
        <w:snapToGrid w:val="0"/>
        <w:ind w:left="794" w:hanging="227"/>
        <w:rPr>
          <w:noProof/>
          <w:sz w:val="22"/>
          <w:szCs w:val="22"/>
        </w:rPr>
      </w:pPr>
      <w:r w:rsidRPr="007E2867">
        <w:rPr>
          <w:noProof/>
          <w:sz w:val="22"/>
          <w:szCs w:val="22"/>
        </w:rPr>
        <w:lastRenderedPageBreak/>
        <w:t xml:space="preserve">Raposo, Pedro Amakasu, and David M Potter. 2016. “Peacebuilding and the ‘Human Securitization’ of Japan’s Foreign Aid.” In </w:t>
      </w:r>
      <w:r w:rsidRPr="007E2867">
        <w:rPr>
          <w:i/>
          <w:iCs/>
          <w:noProof/>
          <w:sz w:val="22"/>
          <w:szCs w:val="22"/>
        </w:rPr>
        <w:t>The Securitization of Foreign Aid</w:t>
      </w:r>
      <w:r w:rsidRPr="007E2867">
        <w:rPr>
          <w:noProof/>
          <w:sz w:val="22"/>
          <w:szCs w:val="22"/>
        </w:rPr>
        <w:t>, edited by Stephen Brown and Jörn Grävingholt, 85–112. London: Springer: Routledge Development Series. https://doi.org/10.1007/978-1-137-56882-3_5.</w:t>
      </w:r>
    </w:p>
    <w:p w14:paraId="2F3905F5" w14:textId="67234E24" w:rsidR="006428C4" w:rsidRPr="007E2867" w:rsidRDefault="00AB5128" w:rsidP="00880CE4">
      <w:pPr>
        <w:snapToGrid w:val="0"/>
        <w:ind w:left="794" w:hanging="227"/>
        <w:rPr>
          <w:sz w:val="22"/>
          <w:szCs w:val="22"/>
          <w:lang w:val="en-GB"/>
        </w:rPr>
      </w:pPr>
      <w:r w:rsidRPr="007E2867">
        <w:rPr>
          <w:sz w:val="22"/>
          <w:szCs w:val="22"/>
          <w:lang w:val="en-GB"/>
        </w:rPr>
        <w:t>When referencing</w:t>
      </w:r>
      <w:r w:rsidR="002802B9" w:rsidRPr="007E2867">
        <w:rPr>
          <w:sz w:val="22"/>
          <w:szCs w:val="22"/>
          <w:lang w:val="en-GB"/>
        </w:rPr>
        <w:t xml:space="preserve"> websites and </w:t>
      </w:r>
      <w:r w:rsidR="006428C4" w:rsidRPr="007E2867">
        <w:rPr>
          <w:sz w:val="22"/>
          <w:szCs w:val="22"/>
          <w:lang w:val="en-GB"/>
        </w:rPr>
        <w:t xml:space="preserve">blogs, </w:t>
      </w:r>
      <w:r w:rsidR="008B2975" w:rsidRPr="007E2867">
        <w:rPr>
          <w:sz w:val="22"/>
          <w:szCs w:val="22"/>
          <w:lang w:val="en-GB"/>
        </w:rPr>
        <w:t xml:space="preserve">the author of the content (if any), </w:t>
      </w:r>
      <w:r w:rsidR="00182AD9" w:rsidRPr="007E2867">
        <w:rPr>
          <w:sz w:val="22"/>
          <w:szCs w:val="22"/>
          <w:lang w:val="en-GB"/>
        </w:rPr>
        <w:t>year</w:t>
      </w:r>
      <w:r w:rsidR="008B2975" w:rsidRPr="007E2867">
        <w:rPr>
          <w:sz w:val="22"/>
          <w:szCs w:val="22"/>
          <w:lang w:val="en-GB"/>
        </w:rPr>
        <w:t xml:space="preserve"> of publication, “</w:t>
      </w:r>
      <w:r w:rsidR="006428C4" w:rsidRPr="007E2867">
        <w:rPr>
          <w:sz w:val="22"/>
          <w:szCs w:val="22"/>
          <w:lang w:val="en-GB"/>
        </w:rPr>
        <w:t>the title or a description of the page</w:t>
      </w:r>
      <w:r w:rsidR="008B2975" w:rsidRPr="007E2867">
        <w:rPr>
          <w:sz w:val="22"/>
          <w:szCs w:val="22"/>
          <w:lang w:val="en-GB"/>
        </w:rPr>
        <w:t xml:space="preserve">” in </w:t>
      </w:r>
      <w:r w:rsidR="00B50D81" w:rsidRPr="007E2867">
        <w:rPr>
          <w:sz w:val="22"/>
          <w:szCs w:val="22"/>
          <w:lang w:val="en-GB"/>
        </w:rPr>
        <w:t xml:space="preserve">a </w:t>
      </w:r>
      <w:r w:rsidR="008B2975" w:rsidRPr="007E2867">
        <w:rPr>
          <w:sz w:val="22"/>
          <w:szCs w:val="22"/>
          <w:lang w:val="en-GB"/>
        </w:rPr>
        <w:t>quotation</w:t>
      </w:r>
      <w:r w:rsidR="006428C4" w:rsidRPr="007E2867">
        <w:rPr>
          <w:sz w:val="22"/>
          <w:szCs w:val="22"/>
          <w:lang w:val="en-GB"/>
        </w:rPr>
        <w:t xml:space="preserve">, the owner or sponsor of the site, </w:t>
      </w:r>
      <w:r w:rsidR="00182AD9" w:rsidRPr="007E2867">
        <w:rPr>
          <w:sz w:val="22"/>
          <w:szCs w:val="22"/>
          <w:lang w:val="en-GB"/>
        </w:rPr>
        <w:t xml:space="preserve">month and day of publication, </w:t>
      </w:r>
      <w:r w:rsidR="006428C4" w:rsidRPr="007E2867">
        <w:rPr>
          <w:sz w:val="22"/>
          <w:szCs w:val="22"/>
          <w:lang w:val="en-GB"/>
        </w:rPr>
        <w:t>and a URL</w:t>
      </w:r>
      <w:r w:rsidR="00182AD9" w:rsidRPr="007E2867">
        <w:rPr>
          <w:sz w:val="22"/>
          <w:szCs w:val="22"/>
          <w:lang w:val="en-GB"/>
        </w:rPr>
        <w:t xml:space="preserve">. </w:t>
      </w:r>
    </w:p>
    <w:p w14:paraId="5E67F1C8" w14:textId="06E40897" w:rsidR="006428C4" w:rsidRDefault="008B2975" w:rsidP="00880CE4">
      <w:pPr>
        <w:snapToGrid w:val="0"/>
        <w:ind w:left="794" w:hanging="227"/>
        <w:rPr>
          <w:noProof/>
          <w:sz w:val="22"/>
          <w:szCs w:val="22"/>
        </w:rPr>
      </w:pPr>
      <w:r w:rsidRPr="007E2867">
        <w:rPr>
          <w:noProof/>
          <w:sz w:val="22"/>
          <w:szCs w:val="22"/>
        </w:rPr>
        <w:t xml:space="preserve">JSAS. 2019. “Who Are We?” Japan Society for Afrasian Studies. October 14, 2019. </w:t>
      </w:r>
      <w:hyperlink r:id="rId11" w:history="1">
        <w:r w:rsidR="00E11085" w:rsidRPr="007E2867">
          <w:rPr>
            <w:rStyle w:val="a4"/>
            <w:sz w:val="22"/>
            <w:szCs w:val="22"/>
          </w:rPr>
          <w:t>https://www.afrasia.org/about-us</w:t>
        </w:r>
      </w:hyperlink>
      <w:r w:rsidRPr="007E2867">
        <w:rPr>
          <w:noProof/>
          <w:sz w:val="22"/>
          <w:szCs w:val="22"/>
        </w:rPr>
        <w:t>.</w:t>
      </w:r>
    </w:p>
    <w:p w14:paraId="7F004D5B" w14:textId="3E22856C" w:rsidR="003343A6" w:rsidRDefault="003343A6" w:rsidP="007E2867">
      <w:pPr>
        <w:snapToGrid w:val="0"/>
        <w:rPr>
          <w:noProof/>
          <w:sz w:val="22"/>
          <w:szCs w:val="22"/>
        </w:rPr>
      </w:pPr>
    </w:p>
    <w:p w14:paraId="4D655401" w14:textId="77777777" w:rsidR="00F93E67" w:rsidRPr="007E2867" w:rsidRDefault="00F93E67" w:rsidP="007E2867">
      <w:pPr>
        <w:snapToGrid w:val="0"/>
        <w:rPr>
          <w:noProof/>
          <w:sz w:val="22"/>
          <w:szCs w:val="22"/>
        </w:rPr>
      </w:pPr>
    </w:p>
    <w:p w14:paraId="41DA5419" w14:textId="76660F07" w:rsidR="00E94523" w:rsidRPr="007E2867" w:rsidRDefault="00E11085" w:rsidP="00C208D5">
      <w:pPr>
        <w:snapToGrid w:val="0"/>
        <w:ind w:left="284"/>
        <w:rPr>
          <w:i/>
          <w:iCs/>
          <w:sz w:val="22"/>
          <w:szCs w:val="22"/>
        </w:rPr>
      </w:pPr>
      <w:r w:rsidRPr="007E2867">
        <w:rPr>
          <w:i/>
          <w:iCs/>
          <w:sz w:val="22"/>
          <w:szCs w:val="22"/>
        </w:rPr>
        <w:t xml:space="preserve">vi. </w:t>
      </w:r>
      <w:r w:rsidR="00E94523" w:rsidRPr="007E2867">
        <w:rPr>
          <w:i/>
          <w:iCs/>
          <w:sz w:val="22"/>
          <w:szCs w:val="22"/>
        </w:rPr>
        <w:t xml:space="preserve">Tables and Figures </w:t>
      </w:r>
    </w:p>
    <w:p w14:paraId="1CCDCBA7" w14:textId="77777777" w:rsidR="00F93E67" w:rsidRDefault="00F93E67" w:rsidP="007E2867">
      <w:pPr>
        <w:snapToGrid w:val="0"/>
        <w:rPr>
          <w:sz w:val="22"/>
          <w:szCs w:val="22"/>
        </w:rPr>
      </w:pPr>
    </w:p>
    <w:p w14:paraId="16C569BC" w14:textId="4354870D" w:rsidR="00C81A4C" w:rsidRPr="007E2867" w:rsidRDefault="00A77257" w:rsidP="00880CE4">
      <w:pPr>
        <w:snapToGrid w:val="0"/>
        <w:ind w:left="567"/>
        <w:rPr>
          <w:sz w:val="22"/>
          <w:szCs w:val="22"/>
        </w:rPr>
      </w:pPr>
      <w:r>
        <w:rPr>
          <w:sz w:val="22"/>
          <w:szCs w:val="22"/>
        </w:rPr>
        <w:t>T</w:t>
      </w:r>
      <w:r w:rsidR="00C81A4C" w:rsidRPr="007E2867">
        <w:rPr>
          <w:sz w:val="22"/>
          <w:szCs w:val="22"/>
        </w:rPr>
        <w:t xml:space="preserve">ables and figures should be </w:t>
      </w:r>
      <w:r w:rsidR="00A93002" w:rsidRPr="007E2867">
        <w:rPr>
          <w:sz w:val="22"/>
          <w:szCs w:val="22"/>
        </w:rPr>
        <w:t xml:space="preserve">submitted </w:t>
      </w:r>
      <w:r w:rsidR="00A93002" w:rsidRPr="00F93E67">
        <w:rPr>
          <w:i/>
          <w:iCs/>
          <w:sz w:val="22"/>
          <w:szCs w:val="22"/>
        </w:rPr>
        <w:t>as separate files</w:t>
      </w:r>
      <w:r w:rsidR="00A93002" w:rsidRPr="007E2867">
        <w:rPr>
          <w:sz w:val="22"/>
          <w:szCs w:val="22"/>
        </w:rPr>
        <w:t xml:space="preserve"> in </w:t>
      </w:r>
      <w:r w:rsidR="00B50D81" w:rsidRPr="007E2867">
        <w:rPr>
          <w:sz w:val="22"/>
          <w:szCs w:val="22"/>
        </w:rPr>
        <w:t xml:space="preserve">an </w:t>
      </w:r>
      <w:r w:rsidR="00A93002" w:rsidRPr="007E2867">
        <w:rPr>
          <w:sz w:val="22"/>
          <w:szCs w:val="22"/>
        </w:rPr>
        <w:t>editable format. Additionally, the following should be observed:</w:t>
      </w:r>
    </w:p>
    <w:p w14:paraId="124C5853" w14:textId="77777777" w:rsidR="00F93E67" w:rsidRDefault="00F93E67" w:rsidP="00880CE4">
      <w:pPr>
        <w:snapToGrid w:val="0"/>
        <w:ind w:left="794" w:hanging="227"/>
        <w:rPr>
          <w:sz w:val="22"/>
          <w:szCs w:val="22"/>
        </w:rPr>
      </w:pPr>
    </w:p>
    <w:p w14:paraId="0E123A47" w14:textId="1E0A758D" w:rsidR="00A325EF" w:rsidRPr="007E2867" w:rsidRDefault="003343A6" w:rsidP="00880CE4">
      <w:pPr>
        <w:snapToGrid w:val="0"/>
        <w:ind w:left="794" w:hanging="227"/>
        <w:rPr>
          <w:sz w:val="22"/>
          <w:szCs w:val="22"/>
        </w:rPr>
      </w:pPr>
      <w:r>
        <w:rPr>
          <w:sz w:val="22"/>
          <w:szCs w:val="22"/>
        </w:rPr>
        <w:t xml:space="preserve">a. </w:t>
      </w:r>
      <w:r w:rsidR="00A325EF" w:rsidRPr="007E2867">
        <w:rPr>
          <w:sz w:val="22"/>
          <w:szCs w:val="22"/>
        </w:rPr>
        <w:t xml:space="preserve">Table and figures should be within the page layout. Those which span multiple pages will not be accepted. </w:t>
      </w:r>
    </w:p>
    <w:p w14:paraId="6FD919C5" w14:textId="2069BDA9" w:rsidR="00E94523" w:rsidRPr="007E2867" w:rsidRDefault="003343A6" w:rsidP="00880CE4">
      <w:pPr>
        <w:snapToGrid w:val="0"/>
        <w:ind w:left="794" w:hanging="227"/>
        <w:rPr>
          <w:sz w:val="22"/>
          <w:szCs w:val="22"/>
        </w:rPr>
      </w:pPr>
      <w:r>
        <w:rPr>
          <w:sz w:val="22"/>
          <w:szCs w:val="22"/>
        </w:rPr>
        <w:t xml:space="preserve">b. </w:t>
      </w:r>
      <w:r w:rsidR="00E94523" w:rsidRPr="007E2867">
        <w:rPr>
          <w:sz w:val="22"/>
          <w:szCs w:val="22"/>
        </w:rPr>
        <w:t>Each table and figure should be clearly labeled by a number.</w:t>
      </w:r>
    </w:p>
    <w:p w14:paraId="76BEA0D6" w14:textId="6A31D229" w:rsidR="00E94523" w:rsidRPr="007E2867" w:rsidRDefault="003343A6" w:rsidP="00880CE4">
      <w:pPr>
        <w:snapToGrid w:val="0"/>
        <w:ind w:left="794" w:hanging="227"/>
        <w:rPr>
          <w:sz w:val="22"/>
          <w:szCs w:val="22"/>
        </w:rPr>
      </w:pPr>
      <w:r>
        <w:rPr>
          <w:sz w:val="22"/>
          <w:szCs w:val="22"/>
        </w:rPr>
        <w:t xml:space="preserve">c. </w:t>
      </w:r>
      <w:r w:rsidR="00E94523" w:rsidRPr="007E2867">
        <w:rPr>
          <w:sz w:val="22"/>
          <w:szCs w:val="22"/>
        </w:rPr>
        <w:t>The title of a table should be positioned above the Table, not below it.</w:t>
      </w:r>
    </w:p>
    <w:p w14:paraId="0A2D1EC4" w14:textId="5D0B8839" w:rsidR="00E94523" w:rsidRPr="007E2867" w:rsidRDefault="003343A6" w:rsidP="00880CE4">
      <w:pPr>
        <w:snapToGrid w:val="0"/>
        <w:ind w:left="794" w:hanging="227"/>
        <w:rPr>
          <w:sz w:val="22"/>
          <w:szCs w:val="22"/>
        </w:rPr>
      </w:pPr>
      <w:r>
        <w:rPr>
          <w:sz w:val="22"/>
          <w:szCs w:val="22"/>
        </w:rPr>
        <w:t xml:space="preserve">d. </w:t>
      </w:r>
      <w:r w:rsidR="00E94523" w:rsidRPr="007E2867">
        <w:rPr>
          <w:sz w:val="22"/>
          <w:szCs w:val="22"/>
        </w:rPr>
        <w:t xml:space="preserve">The caption of a figure should be positioned below the Figure, not above it. </w:t>
      </w:r>
    </w:p>
    <w:p w14:paraId="000203C6" w14:textId="12CA38CF" w:rsidR="00E94523" w:rsidRDefault="003343A6" w:rsidP="00880CE4">
      <w:pPr>
        <w:snapToGrid w:val="0"/>
        <w:ind w:left="794" w:hanging="227"/>
        <w:rPr>
          <w:sz w:val="22"/>
          <w:szCs w:val="22"/>
        </w:rPr>
      </w:pPr>
      <w:r>
        <w:rPr>
          <w:sz w:val="22"/>
          <w:szCs w:val="22"/>
        </w:rPr>
        <w:t xml:space="preserve">e. </w:t>
      </w:r>
      <w:r w:rsidR="00E94523" w:rsidRPr="007E2867">
        <w:rPr>
          <w:sz w:val="22"/>
          <w:szCs w:val="22"/>
        </w:rPr>
        <w:t>The approximate placement of illustrations or tables submitted as separate files should be called out in the text, keeping in mind that the exact locations of figures in a manuscript will be determined during typesetting</w:t>
      </w:r>
      <w:r w:rsidR="00A77257">
        <w:rPr>
          <w:sz w:val="22"/>
          <w:szCs w:val="22"/>
        </w:rPr>
        <w:t>.</w:t>
      </w:r>
    </w:p>
    <w:p w14:paraId="72F2068F" w14:textId="3EF42E33" w:rsidR="00A77257" w:rsidRPr="007E2867" w:rsidRDefault="00A77257" w:rsidP="00880CE4">
      <w:pPr>
        <w:snapToGrid w:val="0"/>
        <w:ind w:left="794" w:hanging="227"/>
        <w:rPr>
          <w:i/>
          <w:iCs/>
          <w:sz w:val="22"/>
          <w:szCs w:val="22"/>
        </w:rPr>
      </w:pPr>
      <w:r>
        <w:rPr>
          <w:rFonts w:hint="eastAsia"/>
          <w:sz w:val="22"/>
          <w:szCs w:val="22"/>
        </w:rPr>
        <w:t>f</w:t>
      </w:r>
      <w:r>
        <w:rPr>
          <w:sz w:val="22"/>
          <w:szCs w:val="22"/>
        </w:rPr>
        <w:t xml:space="preserve">. Forms of Tables and Figures should be in the formats of Word, Excel, or digital images. Otherwise, make inquiries to the Editor in advance. </w:t>
      </w:r>
    </w:p>
    <w:p w14:paraId="40D364E2" w14:textId="77777777" w:rsidR="003343A6" w:rsidRDefault="003343A6" w:rsidP="007E2867">
      <w:pPr>
        <w:snapToGrid w:val="0"/>
        <w:rPr>
          <w:sz w:val="22"/>
          <w:szCs w:val="22"/>
        </w:rPr>
      </w:pPr>
    </w:p>
    <w:p w14:paraId="44851FC2" w14:textId="422038D5" w:rsidR="00E11085" w:rsidRDefault="00E11085" w:rsidP="007E2867">
      <w:pPr>
        <w:snapToGrid w:val="0"/>
      </w:pPr>
    </w:p>
    <w:p w14:paraId="220B5589" w14:textId="139DB3FF" w:rsidR="002F084E" w:rsidRPr="007E2867" w:rsidRDefault="00E11085" w:rsidP="007E2867">
      <w:pPr>
        <w:snapToGrid w:val="0"/>
        <w:rPr>
          <w:b/>
          <w:bCs/>
          <w:sz w:val="22"/>
          <w:szCs w:val="22"/>
        </w:rPr>
      </w:pPr>
      <w:r w:rsidRPr="007E2867">
        <w:rPr>
          <w:b/>
          <w:bCs/>
          <w:sz w:val="22"/>
          <w:szCs w:val="22"/>
        </w:rPr>
        <w:t xml:space="preserve">4. </w:t>
      </w:r>
      <w:r w:rsidR="002F084E" w:rsidRPr="007E2867">
        <w:rPr>
          <w:b/>
          <w:bCs/>
          <w:sz w:val="22"/>
          <w:szCs w:val="22"/>
        </w:rPr>
        <w:t xml:space="preserve">Submitting </w:t>
      </w:r>
      <w:r w:rsidR="003343A6">
        <w:rPr>
          <w:b/>
          <w:bCs/>
          <w:sz w:val="22"/>
          <w:szCs w:val="22"/>
        </w:rPr>
        <w:t>the P</w:t>
      </w:r>
      <w:r w:rsidR="002F084E" w:rsidRPr="007E2867">
        <w:rPr>
          <w:b/>
          <w:bCs/>
          <w:sz w:val="22"/>
          <w:szCs w:val="22"/>
        </w:rPr>
        <w:t>aper</w:t>
      </w:r>
    </w:p>
    <w:p w14:paraId="7D602B60" w14:textId="77777777" w:rsidR="003343A6" w:rsidRDefault="003343A6" w:rsidP="00B57AA5">
      <w:pPr>
        <w:snapToGrid w:val="0"/>
        <w:rPr>
          <w:sz w:val="22"/>
          <w:szCs w:val="22"/>
        </w:rPr>
      </w:pPr>
    </w:p>
    <w:p w14:paraId="660E2607" w14:textId="31BF58C8" w:rsidR="00592887" w:rsidRDefault="00592887" w:rsidP="003343A6">
      <w:pPr>
        <w:snapToGrid w:val="0"/>
        <w:rPr>
          <w:sz w:val="22"/>
          <w:szCs w:val="22"/>
        </w:rPr>
      </w:pPr>
      <w:r>
        <w:rPr>
          <w:sz w:val="22"/>
          <w:szCs w:val="22"/>
        </w:rPr>
        <w:t>The munuscripts should be thoroughly proofread before submission. The cost of proofreading should be born by the contributor.</w:t>
      </w:r>
    </w:p>
    <w:p w14:paraId="7207A520" w14:textId="77777777" w:rsidR="00592887" w:rsidRDefault="00592887" w:rsidP="003343A6">
      <w:pPr>
        <w:snapToGrid w:val="0"/>
        <w:rPr>
          <w:sz w:val="22"/>
          <w:szCs w:val="22"/>
        </w:rPr>
      </w:pPr>
    </w:p>
    <w:p w14:paraId="24642E95" w14:textId="11F3C10A" w:rsidR="00A77257" w:rsidRPr="00592887" w:rsidRDefault="003343A6" w:rsidP="003343A6">
      <w:pPr>
        <w:snapToGrid w:val="0"/>
        <w:rPr>
          <w:color w:val="FF0000"/>
          <w:sz w:val="22"/>
          <w:szCs w:val="22"/>
        </w:rPr>
      </w:pPr>
      <w:r>
        <w:rPr>
          <w:rFonts w:hint="eastAsia"/>
          <w:sz w:val="22"/>
          <w:szCs w:val="22"/>
        </w:rPr>
        <w:t>S</w:t>
      </w:r>
      <w:r>
        <w:rPr>
          <w:sz w:val="22"/>
          <w:szCs w:val="22"/>
        </w:rPr>
        <w:t xml:space="preserve">end </w:t>
      </w:r>
      <w:r w:rsidR="00841CA5">
        <w:rPr>
          <w:sz w:val="22"/>
          <w:szCs w:val="22"/>
        </w:rPr>
        <w:t xml:space="preserve">a complete set of </w:t>
      </w:r>
      <w:r>
        <w:rPr>
          <w:sz w:val="22"/>
          <w:szCs w:val="22"/>
        </w:rPr>
        <w:t>file</w:t>
      </w:r>
      <w:r w:rsidR="00A77257">
        <w:rPr>
          <w:sz w:val="22"/>
          <w:szCs w:val="22"/>
        </w:rPr>
        <w:t>s</w:t>
      </w:r>
      <w:r>
        <w:rPr>
          <w:sz w:val="22"/>
          <w:szCs w:val="22"/>
        </w:rPr>
        <w:t xml:space="preserve"> to:</w:t>
      </w:r>
      <w:r w:rsidR="00A77257">
        <w:rPr>
          <w:sz w:val="22"/>
          <w:szCs w:val="22"/>
        </w:rPr>
        <w:t xml:space="preserve"> </w:t>
      </w:r>
      <w:r w:rsidR="00F93E67">
        <w:rPr>
          <w:color w:val="FF0000"/>
          <w:sz w:val="22"/>
          <w:szCs w:val="22"/>
        </w:rPr>
        <w:t>editor</w:t>
      </w:r>
      <w:r w:rsidR="00A77257" w:rsidRPr="00F93E67">
        <w:rPr>
          <w:color w:val="FF0000"/>
          <w:sz w:val="22"/>
          <w:szCs w:val="22"/>
        </w:rPr>
        <w:t>@</w:t>
      </w:r>
      <w:r w:rsidR="00F93E67">
        <w:rPr>
          <w:color w:val="FF0000"/>
          <w:sz w:val="22"/>
          <w:szCs w:val="22"/>
        </w:rPr>
        <w:t xml:space="preserve">afrasia.org </w:t>
      </w:r>
      <w:r w:rsidR="00A77257">
        <w:rPr>
          <w:sz w:val="22"/>
          <w:szCs w:val="22"/>
        </w:rPr>
        <w:t>before the prescribed deadline.</w:t>
      </w:r>
      <w:r w:rsidR="00592887">
        <w:rPr>
          <w:sz w:val="22"/>
          <w:szCs w:val="22"/>
        </w:rPr>
        <w:t xml:space="preserve"> The title of e-mail should be set as “</w:t>
      </w:r>
      <w:r w:rsidR="00880CE4">
        <w:rPr>
          <w:sz w:val="22"/>
          <w:szCs w:val="22"/>
        </w:rPr>
        <w:t>S</w:t>
      </w:r>
      <w:r w:rsidR="00592887">
        <w:rPr>
          <w:sz w:val="22"/>
          <w:szCs w:val="22"/>
        </w:rPr>
        <w:t>ubmission</w:t>
      </w:r>
      <w:r w:rsidR="00880CE4">
        <w:rPr>
          <w:sz w:val="22"/>
          <w:szCs w:val="22"/>
        </w:rPr>
        <w:t xml:space="preserve"> by &lt;your name&gt;</w:t>
      </w:r>
      <w:r w:rsidR="00592887">
        <w:rPr>
          <w:sz w:val="22"/>
          <w:szCs w:val="22"/>
        </w:rPr>
        <w:t>”.</w:t>
      </w:r>
      <w:r w:rsidR="00A77257">
        <w:rPr>
          <w:sz w:val="22"/>
          <w:szCs w:val="22"/>
        </w:rPr>
        <w:t xml:space="preserve"> </w:t>
      </w:r>
    </w:p>
    <w:p w14:paraId="05B66747" w14:textId="77777777" w:rsidR="00A77257" w:rsidRDefault="00A77257" w:rsidP="003343A6">
      <w:pPr>
        <w:snapToGrid w:val="0"/>
        <w:rPr>
          <w:sz w:val="22"/>
          <w:szCs w:val="22"/>
        </w:rPr>
      </w:pPr>
    </w:p>
    <w:p w14:paraId="071091B0" w14:textId="788630F0" w:rsidR="003343A6" w:rsidRDefault="00841CA5" w:rsidP="003343A6">
      <w:pPr>
        <w:snapToGrid w:val="0"/>
        <w:rPr>
          <w:sz w:val="22"/>
          <w:szCs w:val="22"/>
        </w:rPr>
      </w:pPr>
      <w:r w:rsidRPr="00841CA5">
        <w:rPr>
          <w:sz w:val="22"/>
          <w:szCs w:val="22"/>
        </w:rPr>
        <w:t>Once we receive it,</w:t>
      </w:r>
      <w:r>
        <w:rPr>
          <w:sz w:val="22"/>
          <w:szCs w:val="22"/>
        </w:rPr>
        <w:t xml:space="preserve"> t</w:t>
      </w:r>
      <w:r w:rsidR="00A77257">
        <w:rPr>
          <w:sz w:val="22"/>
          <w:szCs w:val="22"/>
        </w:rPr>
        <w:t xml:space="preserve">he editorial committee will </w:t>
      </w:r>
      <w:r>
        <w:rPr>
          <w:sz w:val="22"/>
          <w:szCs w:val="22"/>
        </w:rPr>
        <w:t xml:space="preserve">send </w:t>
      </w:r>
      <w:r w:rsidR="00880CE4">
        <w:rPr>
          <w:sz w:val="22"/>
          <w:szCs w:val="22"/>
        </w:rPr>
        <w:t>the contributor</w:t>
      </w:r>
      <w:r>
        <w:rPr>
          <w:sz w:val="22"/>
          <w:szCs w:val="22"/>
        </w:rPr>
        <w:t xml:space="preserve"> an acknowledgement within two weeks.</w:t>
      </w:r>
      <w:r w:rsidRPr="00841CA5">
        <w:t xml:space="preserve"> </w:t>
      </w:r>
      <w:r w:rsidRPr="00841CA5">
        <w:rPr>
          <w:sz w:val="22"/>
          <w:szCs w:val="22"/>
        </w:rPr>
        <w:t xml:space="preserve">If you </w:t>
      </w:r>
      <w:r>
        <w:rPr>
          <w:sz w:val="22"/>
          <w:szCs w:val="22"/>
        </w:rPr>
        <w:t>should</w:t>
      </w:r>
      <w:r w:rsidRPr="00841CA5">
        <w:rPr>
          <w:sz w:val="22"/>
          <w:szCs w:val="22"/>
        </w:rPr>
        <w:t xml:space="preserve"> not receive </w:t>
      </w:r>
      <w:r>
        <w:rPr>
          <w:sz w:val="22"/>
          <w:szCs w:val="22"/>
        </w:rPr>
        <w:t>it</w:t>
      </w:r>
      <w:r w:rsidRPr="00841CA5">
        <w:rPr>
          <w:sz w:val="22"/>
          <w:szCs w:val="22"/>
        </w:rPr>
        <w:t>, please contact us.</w:t>
      </w:r>
    </w:p>
    <w:p w14:paraId="79782A3E" w14:textId="77777777" w:rsidR="00841CA5" w:rsidRDefault="00841CA5" w:rsidP="003343A6">
      <w:pPr>
        <w:snapToGrid w:val="0"/>
        <w:rPr>
          <w:sz w:val="22"/>
          <w:szCs w:val="22"/>
        </w:rPr>
      </w:pPr>
    </w:p>
    <w:p w14:paraId="78648AA1" w14:textId="5C386696" w:rsidR="003343A6" w:rsidRPr="003343A6" w:rsidRDefault="003343A6" w:rsidP="007E2867">
      <w:pPr>
        <w:snapToGrid w:val="0"/>
        <w:rPr>
          <w:sz w:val="22"/>
          <w:szCs w:val="22"/>
        </w:rPr>
      </w:pPr>
      <w:r w:rsidRPr="003343A6">
        <w:rPr>
          <w:sz w:val="22"/>
          <w:szCs w:val="22"/>
        </w:rPr>
        <w:t>In case of co-authored article, one author should be nominated as the corresponding author.</w:t>
      </w:r>
    </w:p>
    <w:p w14:paraId="02377076" w14:textId="77777777" w:rsidR="003343A6" w:rsidRDefault="003343A6">
      <w:pPr>
        <w:snapToGrid w:val="0"/>
        <w:rPr>
          <w:sz w:val="22"/>
          <w:szCs w:val="22"/>
        </w:rPr>
      </w:pPr>
    </w:p>
    <w:p w14:paraId="2C7210B1" w14:textId="3EF1D25C" w:rsidR="003A4706" w:rsidRPr="007E2867" w:rsidRDefault="003A4706" w:rsidP="007E2867">
      <w:pPr>
        <w:snapToGrid w:val="0"/>
        <w:rPr>
          <w:sz w:val="22"/>
          <w:szCs w:val="22"/>
        </w:rPr>
      </w:pPr>
      <w:r w:rsidRPr="007E2867">
        <w:rPr>
          <w:sz w:val="22"/>
          <w:szCs w:val="22"/>
        </w:rPr>
        <w:t xml:space="preserve">Upon receiving </w:t>
      </w:r>
      <w:r w:rsidR="00880CE4">
        <w:rPr>
          <w:sz w:val="22"/>
          <w:szCs w:val="22"/>
        </w:rPr>
        <w:t xml:space="preserve">the </w:t>
      </w:r>
      <w:r w:rsidRPr="007E2867">
        <w:rPr>
          <w:sz w:val="22"/>
          <w:szCs w:val="22"/>
        </w:rPr>
        <w:t>paper, the journal editors will screen the contents of the draft manuscripts for unoriginal contents. By submitting to this journal, you agree to originality checks throughout all stages of production.</w:t>
      </w:r>
    </w:p>
    <w:p w14:paraId="54438218" w14:textId="47492860" w:rsidR="00741DF7" w:rsidRDefault="00741DF7" w:rsidP="00B57AA5">
      <w:pPr>
        <w:snapToGrid w:val="0"/>
        <w:rPr>
          <w:sz w:val="22"/>
          <w:szCs w:val="22"/>
        </w:rPr>
      </w:pPr>
    </w:p>
    <w:p w14:paraId="5C9EBFB1" w14:textId="77777777" w:rsidR="003343A6" w:rsidRDefault="003343A6" w:rsidP="007E2867">
      <w:pPr>
        <w:snapToGrid w:val="0"/>
        <w:rPr>
          <w:sz w:val="22"/>
          <w:szCs w:val="22"/>
        </w:rPr>
      </w:pPr>
    </w:p>
    <w:p w14:paraId="322E1219" w14:textId="6AFD05F3" w:rsidR="003A4706" w:rsidRPr="007E2867" w:rsidRDefault="00E11085" w:rsidP="007E2867">
      <w:pPr>
        <w:snapToGrid w:val="0"/>
        <w:rPr>
          <w:b/>
          <w:bCs/>
          <w:sz w:val="22"/>
          <w:szCs w:val="22"/>
        </w:rPr>
      </w:pPr>
      <w:r w:rsidRPr="007E2867">
        <w:rPr>
          <w:b/>
          <w:bCs/>
          <w:sz w:val="22"/>
          <w:szCs w:val="22"/>
        </w:rPr>
        <w:t xml:space="preserve">5. </w:t>
      </w:r>
      <w:r w:rsidR="003A4706" w:rsidRPr="007E2867">
        <w:rPr>
          <w:b/>
          <w:bCs/>
          <w:sz w:val="22"/>
          <w:szCs w:val="22"/>
        </w:rPr>
        <w:t xml:space="preserve">Copyrights </w:t>
      </w:r>
      <w:r w:rsidR="003343A6" w:rsidRPr="007E2867">
        <w:rPr>
          <w:b/>
          <w:bCs/>
          <w:sz w:val="22"/>
          <w:szCs w:val="22"/>
        </w:rPr>
        <w:t>Issues</w:t>
      </w:r>
    </w:p>
    <w:p w14:paraId="1BCDF553" w14:textId="77777777" w:rsidR="003343A6" w:rsidRDefault="003343A6" w:rsidP="00B57AA5">
      <w:pPr>
        <w:snapToGrid w:val="0"/>
        <w:rPr>
          <w:sz w:val="22"/>
          <w:szCs w:val="22"/>
        </w:rPr>
      </w:pPr>
    </w:p>
    <w:p w14:paraId="6AA41CC3" w14:textId="0A0CCA2F" w:rsidR="00E11085" w:rsidRDefault="00AD69EA" w:rsidP="007E2867">
      <w:pPr>
        <w:snapToGrid w:val="0"/>
        <w:rPr>
          <w:sz w:val="22"/>
          <w:szCs w:val="22"/>
        </w:rPr>
      </w:pPr>
      <w:r w:rsidRPr="007E2867">
        <w:rPr>
          <w:sz w:val="22"/>
          <w:szCs w:val="22"/>
        </w:rPr>
        <w:t>By submi</w:t>
      </w:r>
      <w:r w:rsidR="00E346DE" w:rsidRPr="007E2867">
        <w:rPr>
          <w:sz w:val="22"/>
          <w:szCs w:val="22"/>
        </w:rPr>
        <w:t xml:space="preserve">tting </w:t>
      </w:r>
      <w:r w:rsidR="005B7007" w:rsidRPr="007E2867">
        <w:rPr>
          <w:sz w:val="22"/>
          <w:szCs w:val="22"/>
        </w:rPr>
        <w:t xml:space="preserve">the article </w:t>
      </w:r>
      <w:r w:rsidR="00E346DE" w:rsidRPr="007E2867">
        <w:rPr>
          <w:sz w:val="22"/>
          <w:szCs w:val="22"/>
        </w:rPr>
        <w:t>to the JSAS journal</w:t>
      </w:r>
      <w:r w:rsidRPr="007E2867">
        <w:rPr>
          <w:sz w:val="22"/>
          <w:szCs w:val="22"/>
        </w:rPr>
        <w:t xml:space="preserve">, contributors agree to assign the copyrights of </w:t>
      </w:r>
      <w:r w:rsidR="005B7007" w:rsidRPr="007E2867">
        <w:rPr>
          <w:sz w:val="22"/>
          <w:szCs w:val="22"/>
        </w:rPr>
        <w:t>its</w:t>
      </w:r>
      <w:r w:rsidRPr="007E2867">
        <w:rPr>
          <w:sz w:val="22"/>
          <w:szCs w:val="22"/>
        </w:rPr>
        <w:t xml:space="preserve"> final</w:t>
      </w:r>
      <w:r w:rsidR="005B7007" w:rsidRPr="007E2867">
        <w:rPr>
          <w:sz w:val="22"/>
          <w:szCs w:val="22"/>
        </w:rPr>
        <w:t>ly</w:t>
      </w:r>
      <w:r w:rsidRPr="007E2867">
        <w:rPr>
          <w:sz w:val="22"/>
          <w:szCs w:val="22"/>
        </w:rPr>
        <w:t xml:space="preserve"> accepted version</w:t>
      </w:r>
      <w:r w:rsidR="005B7007" w:rsidRPr="007E2867">
        <w:rPr>
          <w:sz w:val="22"/>
          <w:szCs w:val="22"/>
        </w:rPr>
        <w:t xml:space="preserve"> </w:t>
      </w:r>
      <w:r w:rsidRPr="007E2867">
        <w:rPr>
          <w:sz w:val="22"/>
          <w:szCs w:val="22"/>
        </w:rPr>
        <w:t>to the Journal in all forms o</w:t>
      </w:r>
      <w:r w:rsidR="00B50D81" w:rsidRPr="007E2867">
        <w:rPr>
          <w:sz w:val="22"/>
          <w:szCs w:val="22"/>
        </w:rPr>
        <w:t>f</w:t>
      </w:r>
      <w:r w:rsidRPr="007E2867">
        <w:rPr>
          <w:sz w:val="22"/>
          <w:szCs w:val="22"/>
        </w:rPr>
        <w:t xml:space="preserve"> media, now known and hereafter developed.</w:t>
      </w:r>
    </w:p>
    <w:p w14:paraId="6FF7E118" w14:textId="67D14CCE" w:rsidR="00E11085" w:rsidRPr="00E11085" w:rsidRDefault="00E11085" w:rsidP="007E2867">
      <w:pPr>
        <w:snapToGrid w:val="0"/>
        <w:rPr>
          <w:sz w:val="22"/>
          <w:szCs w:val="22"/>
        </w:rPr>
      </w:pPr>
    </w:p>
    <w:p w14:paraId="2CA17D3B" w14:textId="3E94DCA1" w:rsidR="00E11085" w:rsidRPr="00E11085" w:rsidRDefault="00E11085" w:rsidP="007E2867">
      <w:pPr>
        <w:snapToGrid w:val="0"/>
        <w:rPr>
          <w:sz w:val="22"/>
          <w:szCs w:val="22"/>
        </w:rPr>
      </w:pPr>
      <w:r w:rsidRPr="00E11085">
        <w:rPr>
          <w:sz w:val="22"/>
          <w:szCs w:val="22"/>
        </w:rPr>
        <w:t xml:space="preserve">If the research was funded, authors </w:t>
      </w:r>
      <w:r w:rsidR="00592887">
        <w:rPr>
          <w:sz w:val="22"/>
          <w:szCs w:val="22"/>
        </w:rPr>
        <w:t xml:space="preserve">may have to </w:t>
      </w:r>
      <w:r w:rsidRPr="00E11085">
        <w:rPr>
          <w:sz w:val="22"/>
          <w:szCs w:val="22"/>
        </w:rPr>
        <w:t>provide funding and grant details, e.g. “This work was funded by &lt;funding institution&gt; under &lt;grant number&gt;”.</w:t>
      </w:r>
    </w:p>
    <w:p w14:paraId="2ACAB46B" w14:textId="3D7846B6" w:rsidR="00E11085" w:rsidRDefault="00E11085" w:rsidP="007E2867">
      <w:pPr>
        <w:snapToGrid w:val="0"/>
        <w:rPr>
          <w:sz w:val="22"/>
          <w:szCs w:val="22"/>
        </w:rPr>
      </w:pPr>
    </w:p>
    <w:p w14:paraId="4A3D85CA" w14:textId="77777777" w:rsidR="00E11085" w:rsidRPr="007E2867" w:rsidRDefault="00E11085" w:rsidP="007E2867">
      <w:pPr>
        <w:snapToGrid w:val="0"/>
        <w:rPr>
          <w:sz w:val="22"/>
          <w:szCs w:val="22"/>
        </w:rPr>
      </w:pPr>
    </w:p>
    <w:p w14:paraId="250B0670" w14:textId="5BE7D488" w:rsidR="003C6552" w:rsidRPr="007E2867" w:rsidRDefault="00592887" w:rsidP="007E2867">
      <w:pPr>
        <w:snapToGrid w:val="0"/>
        <w:rPr>
          <w:b/>
          <w:bCs/>
          <w:sz w:val="22"/>
          <w:szCs w:val="22"/>
        </w:rPr>
      </w:pPr>
      <w:r>
        <w:rPr>
          <w:b/>
          <w:bCs/>
          <w:sz w:val="22"/>
          <w:szCs w:val="22"/>
        </w:rPr>
        <w:t>6</w:t>
      </w:r>
      <w:r w:rsidR="00E11085" w:rsidRPr="007E2867">
        <w:rPr>
          <w:b/>
          <w:bCs/>
          <w:sz w:val="22"/>
          <w:szCs w:val="22"/>
        </w:rPr>
        <w:t xml:space="preserve">. </w:t>
      </w:r>
      <w:r w:rsidR="003C6552" w:rsidRPr="007E2867">
        <w:rPr>
          <w:b/>
          <w:bCs/>
          <w:sz w:val="22"/>
          <w:szCs w:val="22"/>
        </w:rPr>
        <w:t xml:space="preserve">Publication </w:t>
      </w:r>
      <w:r w:rsidR="003343A6" w:rsidRPr="007E2867">
        <w:rPr>
          <w:b/>
          <w:bCs/>
          <w:sz w:val="22"/>
          <w:szCs w:val="22"/>
        </w:rPr>
        <w:t>P</w:t>
      </w:r>
      <w:r w:rsidR="003C6552" w:rsidRPr="007E2867">
        <w:rPr>
          <w:b/>
          <w:bCs/>
          <w:sz w:val="22"/>
          <w:szCs w:val="22"/>
        </w:rPr>
        <w:t>rocess</w:t>
      </w:r>
    </w:p>
    <w:p w14:paraId="4077BD90" w14:textId="77777777" w:rsidR="003343A6" w:rsidRDefault="003343A6" w:rsidP="00B57AA5">
      <w:pPr>
        <w:snapToGrid w:val="0"/>
        <w:rPr>
          <w:sz w:val="22"/>
          <w:szCs w:val="22"/>
        </w:rPr>
      </w:pPr>
    </w:p>
    <w:p w14:paraId="747DBB34" w14:textId="57F346C0" w:rsidR="006C28F9" w:rsidRPr="007E2867" w:rsidRDefault="006C28F9" w:rsidP="007E2867">
      <w:pPr>
        <w:snapToGrid w:val="0"/>
        <w:rPr>
          <w:sz w:val="22"/>
          <w:szCs w:val="22"/>
        </w:rPr>
      </w:pPr>
      <w:r w:rsidRPr="007E2867">
        <w:rPr>
          <w:sz w:val="22"/>
          <w:szCs w:val="22"/>
        </w:rPr>
        <w:t xml:space="preserve">This journal is committed to </w:t>
      </w:r>
      <w:r w:rsidR="00B50D81" w:rsidRPr="007E2867">
        <w:rPr>
          <w:sz w:val="22"/>
          <w:szCs w:val="22"/>
        </w:rPr>
        <w:t xml:space="preserve">the </w:t>
      </w:r>
      <w:r w:rsidRPr="007E2867">
        <w:rPr>
          <w:sz w:val="22"/>
          <w:szCs w:val="22"/>
        </w:rPr>
        <w:t>publication of peer</w:t>
      </w:r>
      <w:r w:rsidR="00B50D81" w:rsidRPr="007E2867">
        <w:rPr>
          <w:sz w:val="22"/>
          <w:szCs w:val="22"/>
        </w:rPr>
        <w:t>-</w:t>
      </w:r>
      <w:r w:rsidRPr="007E2867">
        <w:rPr>
          <w:sz w:val="22"/>
          <w:szCs w:val="22"/>
        </w:rPr>
        <w:t>reviewed articles</w:t>
      </w:r>
      <w:r w:rsidR="00880CE4">
        <w:rPr>
          <w:sz w:val="22"/>
          <w:szCs w:val="22"/>
        </w:rPr>
        <w:t>.</w:t>
      </w:r>
      <w:r w:rsidRPr="007E2867">
        <w:rPr>
          <w:sz w:val="22"/>
          <w:szCs w:val="22"/>
        </w:rPr>
        <w:t xml:space="preserve"> </w:t>
      </w:r>
      <w:r w:rsidR="00880CE4">
        <w:rPr>
          <w:sz w:val="22"/>
          <w:szCs w:val="22"/>
        </w:rPr>
        <w:t>A</w:t>
      </w:r>
      <w:r w:rsidRPr="007E2867">
        <w:rPr>
          <w:sz w:val="22"/>
          <w:szCs w:val="22"/>
        </w:rPr>
        <w:t xml:space="preserve">s such, once your draft paper has been assessed for suitability by the editors, it will then be reviewed by </w:t>
      </w:r>
      <w:r w:rsidR="005B7007" w:rsidRPr="007E2867">
        <w:rPr>
          <w:sz w:val="22"/>
          <w:szCs w:val="22"/>
        </w:rPr>
        <w:t>professional</w:t>
      </w:r>
      <w:r w:rsidRPr="007E2867">
        <w:rPr>
          <w:sz w:val="22"/>
          <w:szCs w:val="22"/>
        </w:rPr>
        <w:t xml:space="preserve"> reviewers</w:t>
      </w:r>
      <w:r w:rsidR="005B7007" w:rsidRPr="007E2867">
        <w:rPr>
          <w:sz w:val="22"/>
          <w:szCs w:val="22"/>
        </w:rPr>
        <w:t xml:space="preserve"> (double-blind)</w:t>
      </w:r>
      <w:r w:rsidRPr="007E2867">
        <w:rPr>
          <w:sz w:val="22"/>
          <w:szCs w:val="22"/>
        </w:rPr>
        <w:t>.</w:t>
      </w:r>
    </w:p>
    <w:p w14:paraId="6DD63A60" w14:textId="77777777" w:rsidR="00A77257" w:rsidRDefault="00A77257" w:rsidP="00B57AA5">
      <w:pPr>
        <w:snapToGrid w:val="0"/>
        <w:rPr>
          <w:sz w:val="22"/>
          <w:szCs w:val="22"/>
        </w:rPr>
      </w:pPr>
    </w:p>
    <w:p w14:paraId="6FD359A1" w14:textId="4774B588" w:rsidR="005B7007" w:rsidRDefault="00880CE4" w:rsidP="007E2867">
      <w:pPr>
        <w:snapToGrid w:val="0"/>
        <w:rPr>
          <w:sz w:val="22"/>
          <w:szCs w:val="22"/>
        </w:rPr>
      </w:pPr>
      <w:r>
        <w:rPr>
          <w:sz w:val="22"/>
          <w:szCs w:val="22"/>
        </w:rPr>
        <w:t xml:space="preserve">When the article passes the review, the editors will make effort to publish it </w:t>
      </w:r>
      <w:r w:rsidR="005B7007" w:rsidRPr="007E2867">
        <w:rPr>
          <w:sz w:val="22"/>
          <w:szCs w:val="22"/>
        </w:rPr>
        <w:t>in the same academic year (</w:t>
      </w:r>
      <w:r w:rsidR="00592887">
        <w:rPr>
          <w:sz w:val="22"/>
          <w:szCs w:val="22"/>
        </w:rPr>
        <w:t xml:space="preserve">by the end of </w:t>
      </w:r>
      <w:r w:rsidR="005B7007" w:rsidRPr="007E2867">
        <w:rPr>
          <w:sz w:val="22"/>
          <w:szCs w:val="22"/>
        </w:rPr>
        <w:t>March)</w:t>
      </w:r>
      <w:r w:rsidR="00871006">
        <w:rPr>
          <w:sz w:val="22"/>
          <w:szCs w:val="22"/>
        </w:rPr>
        <w:t>, though some articles may appear in the next journal for editorial reasons</w:t>
      </w:r>
      <w:r w:rsidR="005B7007" w:rsidRPr="007E2867">
        <w:rPr>
          <w:sz w:val="22"/>
          <w:szCs w:val="22"/>
        </w:rPr>
        <w:t>.</w:t>
      </w:r>
    </w:p>
    <w:p w14:paraId="18A390C8" w14:textId="7C6B326C" w:rsidR="00E11085" w:rsidRDefault="00E11085" w:rsidP="00B57AA5">
      <w:pPr>
        <w:snapToGrid w:val="0"/>
        <w:rPr>
          <w:sz w:val="22"/>
          <w:szCs w:val="22"/>
        </w:rPr>
      </w:pPr>
    </w:p>
    <w:p w14:paraId="377A57CA" w14:textId="77777777" w:rsidR="003343A6" w:rsidRDefault="003343A6" w:rsidP="007E2867">
      <w:pPr>
        <w:snapToGrid w:val="0"/>
        <w:rPr>
          <w:sz w:val="22"/>
          <w:szCs w:val="22"/>
        </w:rPr>
      </w:pPr>
    </w:p>
    <w:p w14:paraId="0640722B" w14:textId="6B86B247" w:rsidR="00531F7F" w:rsidRDefault="003343A6" w:rsidP="00B57AA5">
      <w:pPr>
        <w:snapToGrid w:val="0"/>
        <w:rPr>
          <w:b/>
          <w:bCs/>
          <w:sz w:val="22"/>
          <w:szCs w:val="22"/>
        </w:rPr>
      </w:pPr>
      <w:r w:rsidRPr="007E2867">
        <w:rPr>
          <w:b/>
          <w:bCs/>
          <w:sz w:val="22"/>
          <w:szCs w:val="22"/>
        </w:rPr>
        <w:t>8</w:t>
      </w:r>
      <w:r w:rsidR="00E11085" w:rsidRPr="007E2867">
        <w:rPr>
          <w:b/>
          <w:bCs/>
          <w:sz w:val="22"/>
          <w:szCs w:val="22"/>
        </w:rPr>
        <w:t xml:space="preserve">. </w:t>
      </w:r>
      <w:r w:rsidR="005640ED" w:rsidRPr="007E2867">
        <w:rPr>
          <w:b/>
          <w:bCs/>
          <w:sz w:val="22"/>
          <w:szCs w:val="22"/>
        </w:rPr>
        <w:t>Fees</w:t>
      </w:r>
    </w:p>
    <w:p w14:paraId="29723C17" w14:textId="77777777" w:rsidR="003343A6" w:rsidRPr="007E2867" w:rsidRDefault="003343A6" w:rsidP="007E2867">
      <w:pPr>
        <w:snapToGrid w:val="0"/>
        <w:rPr>
          <w:b/>
          <w:bCs/>
          <w:sz w:val="22"/>
          <w:szCs w:val="22"/>
        </w:rPr>
      </w:pPr>
    </w:p>
    <w:p w14:paraId="1993D0BA" w14:textId="20D3DD1A" w:rsidR="00531F7F" w:rsidRPr="007E2867" w:rsidRDefault="00ED01B0" w:rsidP="007E2867">
      <w:pPr>
        <w:snapToGrid w:val="0"/>
        <w:rPr>
          <w:sz w:val="22"/>
          <w:szCs w:val="22"/>
        </w:rPr>
      </w:pPr>
      <w:r w:rsidRPr="007E2867">
        <w:rPr>
          <w:sz w:val="22"/>
          <w:szCs w:val="22"/>
        </w:rPr>
        <w:t>The</w:t>
      </w:r>
      <w:r w:rsidR="00D17032" w:rsidRPr="007E2867">
        <w:rPr>
          <w:sz w:val="22"/>
          <w:szCs w:val="22"/>
        </w:rPr>
        <w:t xml:space="preserve"> IJAS</w:t>
      </w:r>
      <w:r w:rsidR="009D328C" w:rsidRPr="007E2867">
        <w:rPr>
          <w:sz w:val="22"/>
          <w:szCs w:val="22"/>
        </w:rPr>
        <w:t xml:space="preserve"> </w:t>
      </w:r>
      <w:r w:rsidRPr="007E2867">
        <w:rPr>
          <w:sz w:val="22"/>
          <w:szCs w:val="22"/>
        </w:rPr>
        <w:t>is committed to the production of knowledge</w:t>
      </w:r>
      <w:r w:rsidR="009A7A66" w:rsidRPr="007E2867">
        <w:rPr>
          <w:sz w:val="22"/>
          <w:szCs w:val="22"/>
        </w:rPr>
        <w:t>. A</w:t>
      </w:r>
      <w:r w:rsidRPr="007E2867">
        <w:rPr>
          <w:sz w:val="22"/>
          <w:szCs w:val="22"/>
        </w:rPr>
        <w:t>s such, online articles will be published free of charge</w:t>
      </w:r>
      <w:r w:rsidR="00B913FD" w:rsidRPr="007E2867">
        <w:rPr>
          <w:sz w:val="22"/>
          <w:szCs w:val="22"/>
        </w:rPr>
        <w:t xml:space="preserve"> including color figures and tables. </w:t>
      </w:r>
      <w:r w:rsidR="00A325EF" w:rsidRPr="007E2867">
        <w:rPr>
          <w:sz w:val="22"/>
          <w:szCs w:val="22"/>
        </w:rPr>
        <w:t>No print version is available</w:t>
      </w:r>
      <w:r w:rsidR="00E11085" w:rsidRPr="007E2867">
        <w:rPr>
          <w:sz w:val="22"/>
          <w:szCs w:val="22"/>
        </w:rPr>
        <w:t xml:space="preserve"> for free, however</w:t>
      </w:r>
      <w:r w:rsidR="00A325EF" w:rsidRPr="007E2867">
        <w:rPr>
          <w:sz w:val="22"/>
          <w:szCs w:val="22"/>
        </w:rPr>
        <w:t>.</w:t>
      </w:r>
    </w:p>
    <w:sectPr w:rsidR="00531F7F" w:rsidRPr="007E2867" w:rsidSect="007E2867">
      <w:footerReference w:type="default" r:id="rId12"/>
      <w:pgSz w:w="11906" w:h="16838" w:code="9"/>
      <w:pgMar w:top="1701" w:right="1588" w:bottom="1701" w:left="1588" w:header="737" w:footer="68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C07A" w14:textId="77777777" w:rsidR="00DA25A2" w:rsidRDefault="00DA25A2" w:rsidP="007B68BF">
      <w:r>
        <w:separator/>
      </w:r>
    </w:p>
  </w:endnote>
  <w:endnote w:type="continuationSeparator" w:id="0">
    <w:p w14:paraId="2534FBEF" w14:textId="77777777" w:rsidR="00DA25A2" w:rsidRDefault="00DA25A2" w:rsidP="007B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Fd506052-Identity-H">
    <w:altName w:val="Cambria"/>
    <w:panose1 w:val="00000000000000000000"/>
    <w:charset w:val="00"/>
    <w:family w:val="roman"/>
    <w:notTrueType/>
    <w:pitch w:val="default"/>
  </w:font>
  <w:font w:name="Fd442972-Identity-H">
    <w:altName w:val="Cambria"/>
    <w:panose1 w:val="00000000000000000000"/>
    <w:charset w:val="00"/>
    <w:family w:val="roman"/>
    <w:notTrueType/>
    <w:pitch w:val="default"/>
  </w:font>
  <w:font w:name="Fd276941-Identity-H">
    <w:altName w:val="Cambria"/>
    <w:panose1 w:val="00000000000000000000"/>
    <w:charset w:val="00"/>
    <w:family w:val="roman"/>
    <w:notTrueType/>
    <w:pitch w:val="default"/>
  </w:font>
  <w:font w:name="Fd91062-Identity-H">
    <w:altName w:val="Cambria"/>
    <w:panose1 w:val="00000000000000000000"/>
    <w:charset w:val="00"/>
    <w:family w:val="roman"/>
    <w:notTrueType/>
    <w:pitch w:val="default"/>
  </w:font>
  <w:font w:name="Fd357852-Identity-H">
    <w:altName w:val="Cambria"/>
    <w:panose1 w:val="00000000000000000000"/>
    <w:charset w:val="00"/>
    <w:family w:val="roman"/>
    <w:notTrueType/>
    <w:pitch w:val="default"/>
  </w:font>
  <w:font w:name="Fd264108-Identity-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35765"/>
      <w:docPartObj>
        <w:docPartGallery w:val="Page Numbers (Bottom of Page)"/>
        <w:docPartUnique/>
      </w:docPartObj>
    </w:sdtPr>
    <w:sdtEndPr/>
    <w:sdtContent>
      <w:p w14:paraId="0CA8C8CF" w14:textId="396C16B4" w:rsidR="00AE3807" w:rsidRDefault="00AE3807">
        <w:pPr>
          <w:pStyle w:val="a8"/>
          <w:jc w:val="center"/>
        </w:pPr>
        <w:r>
          <w:fldChar w:fldCharType="begin"/>
        </w:r>
        <w:r>
          <w:instrText>PAGE   \* MERGEFORMAT</w:instrText>
        </w:r>
        <w:r>
          <w:fldChar w:fldCharType="separate"/>
        </w:r>
        <w:r>
          <w:rPr>
            <w:lang w:val="ja-JP"/>
          </w:rPr>
          <w:t>2</w:t>
        </w:r>
        <w:r>
          <w:fldChar w:fldCharType="end"/>
        </w:r>
      </w:p>
    </w:sdtContent>
  </w:sdt>
  <w:p w14:paraId="19065235" w14:textId="77777777" w:rsidR="00AE3807" w:rsidRDefault="00AE38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7054" w14:textId="77777777" w:rsidR="00DA25A2" w:rsidRDefault="00DA25A2" w:rsidP="007B68BF">
      <w:r>
        <w:separator/>
      </w:r>
    </w:p>
  </w:footnote>
  <w:footnote w:type="continuationSeparator" w:id="0">
    <w:p w14:paraId="7BD1077C" w14:textId="77777777" w:rsidR="00DA25A2" w:rsidRDefault="00DA25A2" w:rsidP="007B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2C827E"/>
    <w:lvl w:ilvl="0">
      <w:numFmt w:val="bullet"/>
      <w:lvlText w:val="*"/>
      <w:lvlJc w:val="left"/>
    </w:lvl>
  </w:abstractNum>
  <w:abstractNum w:abstractNumId="1" w15:restartNumberingAfterBreak="0">
    <w:nsid w:val="016D59EC"/>
    <w:multiLevelType w:val="hybridMultilevel"/>
    <w:tmpl w:val="9604AE86"/>
    <w:lvl w:ilvl="0" w:tplc="7406A4D8">
      <w:start w:val="1"/>
      <w:numFmt w:val="low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2" w15:restartNumberingAfterBreak="0">
    <w:nsid w:val="02854600"/>
    <w:multiLevelType w:val="hybridMultilevel"/>
    <w:tmpl w:val="691E106E"/>
    <w:lvl w:ilvl="0" w:tplc="0409000F">
      <w:start w:val="1"/>
      <w:numFmt w:val="decimal"/>
      <w:lvlText w:val="%1."/>
      <w:lvlJc w:val="left"/>
      <w:pPr>
        <w:ind w:left="720" w:hanging="360"/>
      </w:pPr>
      <w:rPr>
        <w:rFonts w:hint="eastAsia"/>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71B4A"/>
    <w:multiLevelType w:val="hybridMultilevel"/>
    <w:tmpl w:val="42401EC2"/>
    <w:lvl w:ilvl="0" w:tplc="3E7A2B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0C257F"/>
    <w:multiLevelType w:val="hybridMultilevel"/>
    <w:tmpl w:val="85C2D91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341377"/>
    <w:multiLevelType w:val="hybridMultilevel"/>
    <w:tmpl w:val="CA0A8D28"/>
    <w:lvl w:ilvl="0" w:tplc="0409000F">
      <w:start w:val="1"/>
      <w:numFmt w:val="decimal"/>
      <w:lvlText w:val="%1."/>
      <w:lvlJc w:val="left"/>
      <w:pPr>
        <w:ind w:left="960" w:hanging="360"/>
      </w:p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6" w15:restartNumberingAfterBreak="0">
    <w:nsid w:val="089D1000"/>
    <w:multiLevelType w:val="hybridMultilevel"/>
    <w:tmpl w:val="1E7E2A2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2B6C9D"/>
    <w:multiLevelType w:val="hybridMultilevel"/>
    <w:tmpl w:val="E1F0547A"/>
    <w:lvl w:ilvl="0" w:tplc="3EEEB516">
      <w:start w:val="1"/>
      <w:numFmt w:val="lowerLetter"/>
      <w:lvlText w:val="%1."/>
      <w:lvlJc w:val="left"/>
      <w:pPr>
        <w:ind w:left="420" w:hanging="420"/>
      </w:pPr>
      <w:rPr>
        <w:rFonts w:hint="default"/>
        <w:b w:val="0"/>
        <w:bCs/>
        <w:i w:val="0"/>
        <w:iCs w:val="0"/>
        <w:sz w:val="2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C773E"/>
    <w:multiLevelType w:val="hybridMultilevel"/>
    <w:tmpl w:val="362236C6"/>
    <w:lvl w:ilvl="0" w:tplc="94449EF6">
      <w:start w:val="1"/>
      <w:numFmt w:val="lowerLetter"/>
      <w:lvlText w:val="%1."/>
      <w:lvlJc w:val="lef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F684B1C"/>
    <w:multiLevelType w:val="multilevel"/>
    <w:tmpl w:val="C77A3B50"/>
    <w:lvl w:ilvl="0">
      <w:start w:val="1"/>
      <w:numFmt w:val="decimal"/>
      <w:pStyle w:val="1"/>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7EA296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187F76C6"/>
    <w:multiLevelType w:val="hybridMultilevel"/>
    <w:tmpl w:val="E1F0547A"/>
    <w:lvl w:ilvl="0" w:tplc="3EEEB516">
      <w:start w:val="1"/>
      <w:numFmt w:val="lowerLetter"/>
      <w:lvlText w:val="%1."/>
      <w:lvlJc w:val="left"/>
      <w:pPr>
        <w:ind w:left="420" w:hanging="420"/>
      </w:pPr>
      <w:rPr>
        <w:rFonts w:hint="default"/>
        <w:b w:val="0"/>
        <w:bCs/>
        <w:i w:val="0"/>
        <w:iCs w:val="0"/>
        <w:sz w:val="2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854FD"/>
    <w:multiLevelType w:val="hybridMultilevel"/>
    <w:tmpl w:val="362236C6"/>
    <w:lvl w:ilvl="0" w:tplc="94449EF6">
      <w:start w:val="1"/>
      <w:numFmt w:val="lowerLetter"/>
      <w:lvlText w:val="%1."/>
      <w:lvlJc w:val="lef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655694"/>
    <w:multiLevelType w:val="hybridMultilevel"/>
    <w:tmpl w:val="4A88CC34"/>
    <w:lvl w:ilvl="0" w:tplc="A0B61204">
      <w:start w:val="1"/>
      <w:numFmt w:val="bullet"/>
      <w:lvlText w:val=""/>
      <w:lvlJc w:val="left"/>
      <w:pPr>
        <w:ind w:left="420" w:hanging="420"/>
      </w:pPr>
      <w:rPr>
        <w:rFonts w:ascii="Wingdings" w:hAnsi="Wingdings" w:hint="default"/>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B90922"/>
    <w:multiLevelType w:val="hybridMultilevel"/>
    <w:tmpl w:val="CEBA3BC6"/>
    <w:lvl w:ilvl="0" w:tplc="7660CEA4">
      <w:start w:val="1"/>
      <w:numFmt w:val="lowerLetter"/>
      <w:lvlText w:val="%1."/>
      <w:lvlJc w:val="left"/>
      <w:pPr>
        <w:ind w:left="1146" w:hanging="360"/>
      </w:pPr>
      <w:rPr>
        <w:i w:val="0"/>
        <w:iCs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FA17CC1"/>
    <w:multiLevelType w:val="hybridMultilevel"/>
    <w:tmpl w:val="7EBEA890"/>
    <w:lvl w:ilvl="0" w:tplc="295C2DB2">
      <w:start w:val="1"/>
      <w:numFmt w:val="lowerLetter"/>
      <w:lvlText w:val="%1."/>
      <w:lvlJc w:val="left"/>
      <w:pPr>
        <w:ind w:left="420" w:hanging="420"/>
      </w:pPr>
      <w:rPr>
        <w:rFonts w:hint="default"/>
        <w:b w:val="0"/>
        <w:bCs/>
        <w:sz w:val="24"/>
        <w:szCs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C7336C"/>
    <w:multiLevelType w:val="hybridMultilevel"/>
    <w:tmpl w:val="A1BEA814"/>
    <w:lvl w:ilvl="0" w:tplc="94449EF6">
      <w:start w:val="1"/>
      <w:numFmt w:val="lowerLetter"/>
      <w:lvlText w:val="%1."/>
      <w:lvlJc w:val="left"/>
      <w:pPr>
        <w:ind w:left="720" w:hanging="360"/>
      </w:pPr>
      <w:rPr>
        <w:rFonts w:hint="eastAsia"/>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17352"/>
    <w:multiLevelType w:val="hybridMultilevel"/>
    <w:tmpl w:val="CCF674E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1D0D10"/>
    <w:multiLevelType w:val="hybridMultilevel"/>
    <w:tmpl w:val="362236C6"/>
    <w:lvl w:ilvl="0" w:tplc="94449EF6">
      <w:start w:val="1"/>
      <w:numFmt w:val="lowerLetter"/>
      <w:lvlText w:val="%1."/>
      <w:lvlJc w:val="lef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3A72054"/>
    <w:multiLevelType w:val="hybridMultilevel"/>
    <w:tmpl w:val="E8FED728"/>
    <w:lvl w:ilvl="0" w:tplc="0409000F">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20" w15:restartNumberingAfterBreak="0">
    <w:nsid w:val="445F3315"/>
    <w:multiLevelType w:val="hybridMultilevel"/>
    <w:tmpl w:val="3C68BBFC"/>
    <w:lvl w:ilvl="0" w:tplc="08090017">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11872"/>
    <w:multiLevelType w:val="hybridMultilevel"/>
    <w:tmpl w:val="362236C6"/>
    <w:lvl w:ilvl="0" w:tplc="94449EF6">
      <w:start w:val="1"/>
      <w:numFmt w:val="lowerLetter"/>
      <w:lvlText w:val="%1."/>
      <w:lvlJc w:val="lef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5411279"/>
    <w:multiLevelType w:val="hybridMultilevel"/>
    <w:tmpl w:val="362236C6"/>
    <w:lvl w:ilvl="0" w:tplc="94449EF6">
      <w:start w:val="1"/>
      <w:numFmt w:val="lowerLetter"/>
      <w:lvlText w:val="%1."/>
      <w:lvlJc w:val="lef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B1C377C"/>
    <w:multiLevelType w:val="hybridMultilevel"/>
    <w:tmpl w:val="7C4E51EE"/>
    <w:lvl w:ilvl="0" w:tplc="7406A4D8">
      <w:start w:val="1"/>
      <w:numFmt w:val="low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24" w15:restartNumberingAfterBreak="0">
    <w:nsid w:val="4CAC1B79"/>
    <w:multiLevelType w:val="hybridMultilevel"/>
    <w:tmpl w:val="7EBEA890"/>
    <w:lvl w:ilvl="0" w:tplc="295C2DB2">
      <w:start w:val="1"/>
      <w:numFmt w:val="lowerLetter"/>
      <w:lvlText w:val="%1."/>
      <w:lvlJc w:val="left"/>
      <w:pPr>
        <w:ind w:left="420" w:hanging="420"/>
      </w:pPr>
      <w:rPr>
        <w:rFonts w:hint="default"/>
        <w:b w:val="0"/>
        <w:bCs/>
        <w:sz w:val="24"/>
        <w:szCs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1E0DC3"/>
    <w:multiLevelType w:val="hybridMultilevel"/>
    <w:tmpl w:val="27E4C4D0"/>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3665AD"/>
    <w:multiLevelType w:val="hybridMultilevel"/>
    <w:tmpl w:val="68726DDE"/>
    <w:lvl w:ilvl="0" w:tplc="94449EF6">
      <w:start w:val="1"/>
      <w:numFmt w:val="lowerLetter"/>
      <w:lvlText w:val="%1."/>
      <w:lvlJc w:val="lef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54A5186"/>
    <w:multiLevelType w:val="hybridMultilevel"/>
    <w:tmpl w:val="1ABAA78A"/>
    <w:lvl w:ilvl="0" w:tplc="A274AE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6120F"/>
    <w:multiLevelType w:val="hybridMultilevel"/>
    <w:tmpl w:val="2EC48D86"/>
    <w:lvl w:ilvl="0" w:tplc="3E7A2B0E">
      <w:start w:val="1"/>
      <w:numFmt w:val="low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29" w15:restartNumberingAfterBreak="0">
    <w:nsid w:val="5BC73830"/>
    <w:multiLevelType w:val="hybridMultilevel"/>
    <w:tmpl w:val="79762884"/>
    <w:lvl w:ilvl="0" w:tplc="3E7A2B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F71E1C"/>
    <w:multiLevelType w:val="hybridMultilevel"/>
    <w:tmpl w:val="B3C8775E"/>
    <w:lvl w:ilvl="0" w:tplc="7406A4D8">
      <w:start w:val="1"/>
      <w:numFmt w:val="lowerLetter"/>
      <w:lvlText w:val="%1."/>
      <w:lvlJc w:val="left"/>
      <w:pPr>
        <w:ind w:left="84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31" w15:restartNumberingAfterBreak="0">
    <w:nsid w:val="5EE6601E"/>
    <w:multiLevelType w:val="hybridMultilevel"/>
    <w:tmpl w:val="2F24C812"/>
    <w:lvl w:ilvl="0" w:tplc="9940D786">
      <w:start w:val="11"/>
      <w:numFmt w:val="lowerLetter"/>
      <w:lvlText w:val="%1."/>
      <w:lvlJc w:val="left"/>
      <w:pPr>
        <w:ind w:left="420" w:hanging="420"/>
      </w:pPr>
      <w:rPr>
        <w:rFonts w:hint="default"/>
        <w:b w:val="0"/>
        <w:bCs/>
        <w:sz w:val="2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7D4878"/>
    <w:multiLevelType w:val="hybridMultilevel"/>
    <w:tmpl w:val="B3288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B73B16"/>
    <w:multiLevelType w:val="hybridMultilevel"/>
    <w:tmpl w:val="362236C6"/>
    <w:lvl w:ilvl="0" w:tplc="94449EF6">
      <w:start w:val="1"/>
      <w:numFmt w:val="lowerLetter"/>
      <w:lvlText w:val="%1."/>
      <w:lvlJc w:val="lef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32B12EF"/>
    <w:multiLevelType w:val="hybridMultilevel"/>
    <w:tmpl w:val="6F6E3C58"/>
    <w:lvl w:ilvl="0" w:tplc="08090013">
      <w:start w:val="1"/>
      <w:numFmt w:val="upperRoman"/>
      <w:lvlText w:val="%1."/>
      <w:lvlJc w:val="righ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37B0366"/>
    <w:multiLevelType w:val="hybridMultilevel"/>
    <w:tmpl w:val="13449E5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75627536"/>
    <w:multiLevelType w:val="hybridMultilevel"/>
    <w:tmpl w:val="6F6E3C58"/>
    <w:lvl w:ilvl="0" w:tplc="08090013">
      <w:start w:val="1"/>
      <w:numFmt w:val="upperRoman"/>
      <w:lvlText w:val="%1."/>
      <w:lvlJc w:val="righ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75CE2D80"/>
    <w:multiLevelType w:val="hybridMultilevel"/>
    <w:tmpl w:val="5BBCA9CE"/>
    <w:lvl w:ilvl="0" w:tplc="2DDA69B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455BF6"/>
    <w:multiLevelType w:val="hybridMultilevel"/>
    <w:tmpl w:val="5D4CC9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930D0E"/>
    <w:multiLevelType w:val="hybridMultilevel"/>
    <w:tmpl w:val="E444C320"/>
    <w:lvl w:ilvl="0" w:tplc="0409000F">
      <w:start w:val="1"/>
      <w:numFmt w:val="decimal"/>
      <w:lvlText w:val="%1."/>
      <w:lvlJc w:val="left"/>
      <w:pPr>
        <w:ind w:left="960" w:hanging="360"/>
      </w:p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40" w15:restartNumberingAfterBreak="0">
    <w:nsid w:val="7D7C5B68"/>
    <w:multiLevelType w:val="hybridMultilevel"/>
    <w:tmpl w:val="6F6E3C58"/>
    <w:lvl w:ilvl="0" w:tplc="08090013">
      <w:start w:val="1"/>
      <w:numFmt w:val="upperRoman"/>
      <w:lvlText w:val="%1."/>
      <w:lvlJc w:val="right"/>
      <w:pPr>
        <w:ind w:left="840" w:hanging="420"/>
      </w:pPr>
      <w:rPr>
        <w:rFonts w:hint="eastAsia"/>
        <w:b w:val="0"/>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24"/>
  </w:num>
  <w:num w:numId="3">
    <w:abstractNumId w:val="34"/>
  </w:num>
  <w:num w:numId="4">
    <w:abstractNumId w:val="12"/>
  </w:num>
  <w:num w:numId="5">
    <w:abstractNumId w:val="26"/>
  </w:num>
  <w:num w:numId="6">
    <w:abstractNumId w:val="8"/>
  </w:num>
  <w:num w:numId="7">
    <w:abstractNumId w:val="21"/>
  </w:num>
  <w:num w:numId="8">
    <w:abstractNumId w:val="18"/>
  </w:num>
  <w:num w:numId="9">
    <w:abstractNumId w:val="13"/>
  </w:num>
  <w:num w:numId="10">
    <w:abstractNumId w:val="22"/>
  </w:num>
  <w:num w:numId="11">
    <w:abstractNumId w:val="33"/>
  </w:num>
  <w:num w:numId="12">
    <w:abstractNumId w:val="9"/>
  </w:num>
  <w:num w:numId="13">
    <w:abstractNumId w:val="35"/>
  </w:num>
  <w:num w:numId="14">
    <w:abstractNumId w:val="9"/>
  </w:num>
  <w:num w:numId="15">
    <w:abstractNumId w:val="9"/>
  </w:num>
  <w:num w:numId="16">
    <w:abstractNumId w:val="9"/>
  </w:num>
  <w:num w:numId="17">
    <w:abstractNumId w:val="10"/>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20"/>
  </w:num>
  <w:num w:numId="20">
    <w:abstractNumId w:val="40"/>
  </w:num>
  <w:num w:numId="21">
    <w:abstractNumId w:val="31"/>
  </w:num>
  <w:num w:numId="22">
    <w:abstractNumId w:val="38"/>
  </w:num>
  <w:num w:numId="23">
    <w:abstractNumId w:val="32"/>
  </w:num>
  <w:num w:numId="24">
    <w:abstractNumId w:val="14"/>
  </w:num>
  <w:num w:numId="25">
    <w:abstractNumId w:val="36"/>
  </w:num>
  <w:num w:numId="26">
    <w:abstractNumId w:val="15"/>
  </w:num>
  <w:num w:numId="27">
    <w:abstractNumId w:val="11"/>
  </w:num>
  <w:num w:numId="28">
    <w:abstractNumId w:val="7"/>
  </w:num>
  <w:num w:numId="29">
    <w:abstractNumId w:val="16"/>
  </w:num>
  <w:num w:numId="30">
    <w:abstractNumId w:val="2"/>
  </w:num>
  <w:num w:numId="31">
    <w:abstractNumId w:val="5"/>
  </w:num>
  <w:num w:numId="32">
    <w:abstractNumId w:val="28"/>
  </w:num>
  <w:num w:numId="33">
    <w:abstractNumId w:val="3"/>
  </w:num>
  <w:num w:numId="34">
    <w:abstractNumId w:val="29"/>
  </w:num>
  <w:num w:numId="35">
    <w:abstractNumId w:val="39"/>
  </w:num>
  <w:num w:numId="36">
    <w:abstractNumId w:val="1"/>
  </w:num>
  <w:num w:numId="37">
    <w:abstractNumId w:val="30"/>
  </w:num>
  <w:num w:numId="38">
    <w:abstractNumId w:val="23"/>
  </w:num>
  <w:num w:numId="39">
    <w:abstractNumId w:val="19"/>
  </w:num>
  <w:num w:numId="40">
    <w:abstractNumId w:val="6"/>
  </w:num>
  <w:num w:numId="41">
    <w:abstractNumId w:val="25"/>
  </w:num>
  <w:num w:numId="42">
    <w:abstractNumId w:val="27"/>
  </w:num>
  <w:num w:numId="43">
    <w:abstractNumId w:val="4"/>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hideSpellingErrors/>
  <w:hideGrammaticalErrors/>
  <w:documentProtection w:edit="readOnly" w:enforcement="0"/>
  <w:defaultTabStop w:val="840"/>
  <w:hyphenationZone w:val="425"/>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0tDAxNTcyNzE0trRQ0lEKTi0uzszPAykwrAUAz1Hf6SwAAAA="/>
  </w:docVars>
  <w:rsids>
    <w:rsidRoot w:val="006700EA"/>
    <w:rsid w:val="00000662"/>
    <w:rsid w:val="000017B8"/>
    <w:rsid w:val="00001BA5"/>
    <w:rsid w:val="00005FDA"/>
    <w:rsid w:val="00006E96"/>
    <w:rsid w:val="0001376A"/>
    <w:rsid w:val="00015B41"/>
    <w:rsid w:val="00016FC6"/>
    <w:rsid w:val="00022E23"/>
    <w:rsid w:val="00024DB2"/>
    <w:rsid w:val="00027703"/>
    <w:rsid w:val="00031BAE"/>
    <w:rsid w:val="00040209"/>
    <w:rsid w:val="0004075D"/>
    <w:rsid w:val="00043470"/>
    <w:rsid w:val="00043534"/>
    <w:rsid w:val="0005507D"/>
    <w:rsid w:val="00056C0D"/>
    <w:rsid w:val="00063247"/>
    <w:rsid w:val="000702F1"/>
    <w:rsid w:val="000721A2"/>
    <w:rsid w:val="00091A00"/>
    <w:rsid w:val="000A1368"/>
    <w:rsid w:val="000A2F36"/>
    <w:rsid w:val="000A71BE"/>
    <w:rsid w:val="000B0864"/>
    <w:rsid w:val="000B2165"/>
    <w:rsid w:val="000B4527"/>
    <w:rsid w:val="000C03A9"/>
    <w:rsid w:val="000C168D"/>
    <w:rsid w:val="000C1C23"/>
    <w:rsid w:val="000C2A26"/>
    <w:rsid w:val="000C3C88"/>
    <w:rsid w:val="000C4A89"/>
    <w:rsid w:val="000C5D98"/>
    <w:rsid w:val="000D7781"/>
    <w:rsid w:val="000E4CC3"/>
    <w:rsid w:val="000E6572"/>
    <w:rsid w:val="00101CF9"/>
    <w:rsid w:val="001037FE"/>
    <w:rsid w:val="00104F4C"/>
    <w:rsid w:val="00110CAA"/>
    <w:rsid w:val="00113173"/>
    <w:rsid w:val="00113E79"/>
    <w:rsid w:val="001141C6"/>
    <w:rsid w:val="00127E25"/>
    <w:rsid w:val="00134980"/>
    <w:rsid w:val="001456EF"/>
    <w:rsid w:val="001513D9"/>
    <w:rsid w:val="001525D7"/>
    <w:rsid w:val="00155A11"/>
    <w:rsid w:val="00156344"/>
    <w:rsid w:val="00160902"/>
    <w:rsid w:val="001617AD"/>
    <w:rsid w:val="001626E4"/>
    <w:rsid w:val="001637E6"/>
    <w:rsid w:val="0016724C"/>
    <w:rsid w:val="0017532C"/>
    <w:rsid w:val="00175714"/>
    <w:rsid w:val="0017588F"/>
    <w:rsid w:val="00175BDC"/>
    <w:rsid w:val="00175EB5"/>
    <w:rsid w:val="00182A82"/>
    <w:rsid w:val="00182AD9"/>
    <w:rsid w:val="001861BB"/>
    <w:rsid w:val="00187B03"/>
    <w:rsid w:val="00195A3A"/>
    <w:rsid w:val="00196038"/>
    <w:rsid w:val="00196B7B"/>
    <w:rsid w:val="0019729B"/>
    <w:rsid w:val="001A5873"/>
    <w:rsid w:val="001B1762"/>
    <w:rsid w:val="001B5940"/>
    <w:rsid w:val="001C45D6"/>
    <w:rsid w:val="001C61D2"/>
    <w:rsid w:val="001C6318"/>
    <w:rsid w:val="001D2196"/>
    <w:rsid w:val="001D7891"/>
    <w:rsid w:val="001D7915"/>
    <w:rsid w:val="001E1E8B"/>
    <w:rsid w:val="001E3FEC"/>
    <w:rsid w:val="001E6127"/>
    <w:rsid w:val="001E6A59"/>
    <w:rsid w:val="001F1433"/>
    <w:rsid w:val="00200089"/>
    <w:rsid w:val="00201103"/>
    <w:rsid w:val="00202D59"/>
    <w:rsid w:val="0021646F"/>
    <w:rsid w:val="00221311"/>
    <w:rsid w:val="002278E6"/>
    <w:rsid w:val="00227926"/>
    <w:rsid w:val="002315C1"/>
    <w:rsid w:val="00233A75"/>
    <w:rsid w:val="002357A5"/>
    <w:rsid w:val="00241DA7"/>
    <w:rsid w:val="00247763"/>
    <w:rsid w:val="002519FD"/>
    <w:rsid w:val="00254F3B"/>
    <w:rsid w:val="002556EC"/>
    <w:rsid w:val="002802B9"/>
    <w:rsid w:val="00282254"/>
    <w:rsid w:val="00284DEA"/>
    <w:rsid w:val="00286561"/>
    <w:rsid w:val="00292166"/>
    <w:rsid w:val="00294FAE"/>
    <w:rsid w:val="0029683B"/>
    <w:rsid w:val="002A1F1C"/>
    <w:rsid w:val="002A4AFB"/>
    <w:rsid w:val="002B290F"/>
    <w:rsid w:val="002B53A4"/>
    <w:rsid w:val="002B6E34"/>
    <w:rsid w:val="002C2A12"/>
    <w:rsid w:val="002C4CBA"/>
    <w:rsid w:val="002C71CB"/>
    <w:rsid w:val="002D5876"/>
    <w:rsid w:val="002E2655"/>
    <w:rsid w:val="002F084E"/>
    <w:rsid w:val="002F0E14"/>
    <w:rsid w:val="002F102E"/>
    <w:rsid w:val="002F72F7"/>
    <w:rsid w:val="003013C7"/>
    <w:rsid w:val="0030200A"/>
    <w:rsid w:val="00306D79"/>
    <w:rsid w:val="00313C9E"/>
    <w:rsid w:val="00313D67"/>
    <w:rsid w:val="00317E82"/>
    <w:rsid w:val="00320B96"/>
    <w:rsid w:val="0032607D"/>
    <w:rsid w:val="00333E0D"/>
    <w:rsid w:val="003343A6"/>
    <w:rsid w:val="00336FD0"/>
    <w:rsid w:val="00351D27"/>
    <w:rsid w:val="00355DA6"/>
    <w:rsid w:val="00360BBD"/>
    <w:rsid w:val="0036287B"/>
    <w:rsid w:val="00364E7C"/>
    <w:rsid w:val="00366916"/>
    <w:rsid w:val="00375532"/>
    <w:rsid w:val="003755D8"/>
    <w:rsid w:val="00375900"/>
    <w:rsid w:val="00380AF9"/>
    <w:rsid w:val="00381E8F"/>
    <w:rsid w:val="00385CF4"/>
    <w:rsid w:val="00390FCF"/>
    <w:rsid w:val="003916C4"/>
    <w:rsid w:val="00391A36"/>
    <w:rsid w:val="003A4706"/>
    <w:rsid w:val="003A4B12"/>
    <w:rsid w:val="003B0169"/>
    <w:rsid w:val="003B154A"/>
    <w:rsid w:val="003B23C0"/>
    <w:rsid w:val="003B3CF0"/>
    <w:rsid w:val="003B496C"/>
    <w:rsid w:val="003C1587"/>
    <w:rsid w:val="003C5D2C"/>
    <w:rsid w:val="003C6552"/>
    <w:rsid w:val="003D3389"/>
    <w:rsid w:val="003D553E"/>
    <w:rsid w:val="003D6536"/>
    <w:rsid w:val="003D6D69"/>
    <w:rsid w:val="003D76FE"/>
    <w:rsid w:val="003D7F4C"/>
    <w:rsid w:val="003E4421"/>
    <w:rsid w:val="003F09AE"/>
    <w:rsid w:val="00411C84"/>
    <w:rsid w:val="00414842"/>
    <w:rsid w:val="00420B9C"/>
    <w:rsid w:val="004232CB"/>
    <w:rsid w:val="00426961"/>
    <w:rsid w:val="00434FF1"/>
    <w:rsid w:val="0044658B"/>
    <w:rsid w:val="00465899"/>
    <w:rsid w:val="004669B3"/>
    <w:rsid w:val="0047740C"/>
    <w:rsid w:val="00480054"/>
    <w:rsid w:val="004833CB"/>
    <w:rsid w:val="004843D1"/>
    <w:rsid w:val="004849DC"/>
    <w:rsid w:val="00486159"/>
    <w:rsid w:val="0049046D"/>
    <w:rsid w:val="0049099E"/>
    <w:rsid w:val="00496A00"/>
    <w:rsid w:val="004A0A2F"/>
    <w:rsid w:val="004A61C4"/>
    <w:rsid w:val="004A62BD"/>
    <w:rsid w:val="004A7D9F"/>
    <w:rsid w:val="004B0D9D"/>
    <w:rsid w:val="004B74B3"/>
    <w:rsid w:val="004C331F"/>
    <w:rsid w:val="004C6737"/>
    <w:rsid w:val="004D03B8"/>
    <w:rsid w:val="004D286C"/>
    <w:rsid w:val="004E1E67"/>
    <w:rsid w:val="004E62C1"/>
    <w:rsid w:val="004F1FC0"/>
    <w:rsid w:val="00506427"/>
    <w:rsid w:val="005071B6"/>
    <w:rsid w:val="00510ECA"/>
    <w:rsid w:val="00511F3D"/>
    <w:rsid w:val="00512063"/>
    <w:rsid w:val="00516C9A"/>
    <w:rsid w:val="005201ED"/>
    <w:rsid w:val="005232C8"/>
    <w:rsid w:val="00524246"/>
    <w:rsid w:val="00531F7F"/>
    <w:rsid w:val="00545246"/>
    <w:rsid w:val="005548D1"/>
    <w:rsid w:val="00555BEB"/>
    <w:rsid w:val="00556BBF"/>
    <w:rsid w:val="005573D6"/>
    <w:rsid w:val="005639EA"/>
    <w:rsid w:val="005640ED"/>
    <w:rsid w:val="00565194"/>
    <w:rsid w:val="005660A7"/>
    <w:rsid w:val="00566591"/>
    <w:rsid w:val="00570A49"/>
    <w:rsid w:val="0057141D"/>
    <w:rsid w:val="005743C2"/>
    <w:rsid w:val="00577CE7"/>
    <w:rsid w:val="005833EB"/>
    <w:rsid w:val="00591E67"/>
    <w:rsid w:val="00592887"/>
    <w:rsid w:val="00596606"/>
    <w:rsid w:val="00597C39"/>
    <w:rsid w:val="005B0BD2"/>
    <w:rsid w:val="005B69DF"/>
    <w:rsid w:val="005B7007"/>
    <w:rsid w:val="005D0A96"/>
    <w:rsid w:val="005D2C85"/>
    <w:rsid w:val="005D3AF3"/>
    <w:rsid w:val="005D4CE2"/>
    <w:rsid w:val="005D52D2"/>
    <w:rsid w:val="005E241D"/>
    <w:rsid w:val="005F1F86"/>
    <w:rsid w:val="005F3A98"/>
    <w:rsid w:val="00600B1C"/>
    <w:rsid w:val="00602006"/>
    <w:rsid w:val="00602297"/>
    <w:rsid w:val="00602772"/>
    <w:rsid w:val="00610AB8"/>
    <w:rsid w:val="0062434A"/>
    <w:rsid w:val="00636884"/>
    <w:rsid w:val="00637786"/>
    <w:rsid w:val="00641DF2"/>
    <w:rsid w:val="0064244A"/>
    <w:rsid w:val="006428C4"/>
    <w:rsid w:val="0065731A"/>
    <w:rsid w:val="00657744"/>
    <w:rsid w:val="00666FFC"/>
    <w:rsid w:val="006700EA"/>
    <w:rsid w:val="00674461"/>
    <w:rsid w:val="0068766A"/>
    <w:rsid w:val="00695A8D"/>
    <w:rsid w:val="006A450F"/>
    <w:rsid w:val="006B1FBF"/>
    <w:rsid w:val="006B301B"/>
    <w:rsid w:val="006C12E5"/>
    <w:rsid w:val="006C28F9"/>
    <w:rsid w:val="006C62C9"/>
    <w:rsid w:val="006C69E9"/>
    <w:rsid w:val="006D0272"/>
    <w:rsid w:val="006D36DF"/>
    <w:rsid w:val="006D6914"/>
    <w:rsid w:val="006E02B6"/>
    <w:rsid w:val="006E041A"/>
    <w:rsid w:val="006E0678"/>
    <w:rsid w:val="006E2B74"/>
    <w:rsid w:val="006E4565"/>
    <w:rsid w:val="006E49E8"/>
    <w:rsid w:val="006E6225"/>
    <w:rsid w:val="006E62BE"/>
    <w:rsid w:val="006F0894"/>
    <w:rsid w:val="006F46AA"/>
    <w:rsid w:val="006F4C61"/>
    <w:rsid w:val="006F6DB3"/>
    <w:rsid w:val="007005C4"/>
    <w:rsid w:val="00700F6A"/>
    <w:rsid w:val="0070213C"/>
    <w:rsid w:val="00702D3F"/>
    <w:rsid w:val="00707B93"/>
    <w:rsid w:val="00726C2C"/>
    <w:rsid w:val="00734207"/>
    <w:rsid w:val="00741421"/>
    <w:rsid w:val="00741ACE"/>
    <w:rsid w:val="00741DF7"/>
    <w:rsid w:val="007445B5"/>
    <w:rsid w:val="00745AB9"/>
    <w:rsid w:val="00753EC3"/>
    <w:rsid w:val="00756F2A"/>
    <w:rsid w:val="00762723"/>
    <w:rsid w:val="00765134"/>
    <w:rsid w:val="0077124A"/>
    <w:rsid w:val="00775298"/>
    <w:rsid w:val="007840EF"/>
    <w:rsid w:val="007A373D"/>
    <w:rsid w:val="007A4741"/>
    <w:rsid w:val="007A52DA"/>
    <w:rsid w:val="007A5FA6"/>
    <w:rsid w:val="007B5536"/>
    <w:rsid w:val="007B5F93"/>
    <w:rsid w:val="007B68BF"/>
    <w:rsid w:val="007C116F"/>
    <w:rsid w:val="007C1C1B"/>
    <w:rsid w:val="007C2C50"/>
    <w:rsid w:val="007D7937"/>
    <w:rsid w:val="007E2592"/>
    <w:rsid w:val="007E2867"/>
    <w:rsid w:val="007E6318"/>
    <w:rsid w:val="007E6EEF"/>
    <w:rsid w:val="007F00C2"/>
    <w:rsid w:val="00802B53"/>
    <w:rsid w:val="00810E6D"/>
    <w:rsid w:val="00811644"/>
    <w:rsid w:val="00816F52"/>
    <w:rsid w:val="00824784"/>
    <w:rsid w:val="00830786"/>
    <w:rsid w:val="008320A9"/>
    <w:rsid w:val="00833C0A"/>
    <w:rsid w:val="00841CA5"/>
    <w:rsid w:val="00846A0C"/>
    <w:rsid w:val="00846BE1"/>
    <w:rsid w:val="00854E5F"/>
    <w:rsid w:val="00861BEB"/>
    <w:rsid w:val="0086339D"/>
    <w:rsid w:val="0086565E"/>
    <w:rsid w:val="00871006"/>
    <w:rsid w:val="00880CE4"/>
    <w:rsid w:val="008811FA"/>
    <w:rsid w:val="00884656"/>
    <w:rsid w:val="008932C5"/>
    <w:rsid w:val="008949E4"/>
    <w:rsid w:val="00895365"/>
    <w:rsid w:val="0089575E"/>
    <w:rsid w:val="008A55DB"/>
    <w:rsid w:val="008A774E"/>
    <w:rsid w:val="008B0239"/>
    <w:rsid w:val="008B1A90"/>
    <w:rsid w:val="008B2975"/>
    <w:rsid w:val="008B38FE"/>
    <w:rsid w:val="008B404E"/>
    <w:rsid w:val="008B6900"/>
    <w:rsid w:val="008C44DA"/>
    <w:rsid w:val="008C69AC"/>
    <w:rsid w:val="008C6E43"/>
    <w:rsid w:val="009062B8"/>
    <w:rsid w:val="00907782"/>
    <w:rsid w:val="00911DBE"/>
    <w:rsid w:val="00913248"/>
    <w:rsid w:val="0091353E"/>
    <w:rsid w:val="00930C24"/>
    <w:rsid w:val="00932D78"/>
    <w:rsid w:val="0093364B"/>
    <w:rsid w:val="00942F8B"/>
    <w:rsid w:val="0094329B"/>
    <w:rsid w:val="00950C8D"/>
    <w:rsid w:val="00951CFD"/>
    <w:rsid w:val="00962469"/>
    <w:rsid w:val="009640CD"/>
    <w:rsid w:val="009725A8"/>
    <w:rsid w:val="00987A14"/>
    <w:rsid w:val="009902E9"/>
    <w:rsid w:val="009942AE"/>
    <w:rsid w:val="0099465C"/>
    <w:rsid w:val="009A0EB1"/>
    <w:rsid w:val="009A4571"/>
    <w:rsid w:val="009A7A66"/>
    <w:rsid w:val="009B2DD9"/>
    <w:rsid w:val="009B7F48"/>
    <w:rsid w:val="009C63AD"/>
    <w:rsid w:val="009C72BF"/>
    <w:rsid w:val="009D2272"/>
    <w:rsid w:val="009D328C"/>
    <w:rsid w:val="009D3BB2"/>
    <w:rsid w:val="009D7CAD"/>
    <w:rsid w:val="009E6345"/>
    <w:rsid w:val="009E6959"/>
    <w:rsid w:val="009E7922"/>
    <w:rsid w:val="009F06BF"/>
    <w:rsid w:val="00A0543C"/>
    <w:rsid w:val="00A10F6E"/>
    <w:rsid w:val="00A22E1B"/>
    <w:rsid w:val="00A26256"/>
    <w:rsid w:val="00A266F9"/>
    <w:rsid w:val="00A26C8F"/>
    <w:rsid w:val="00A325EF"/>
    <w:rsid w:val="00A34441"/>
    <w:rsid w:val="00A3461C"/>
    <w:rsid w:val="00A37DFF"/>
    <w:rsid w:val="00A40555"/>
    <w:rsid w:val="00A4384B"/>
    <w:rsid w:val="00A4433D"/>
    <w:rsid w:val="00A4497F"/>
    <w:rsid w:val="00A4551C"/>
    <w:rsid w:val="00A45D05"/>
    <w:rsid w:val="00A46F7F"/>
    <w:rsid w:val="00A52B37"/>
    <w:rsid w:val="00A57F1B"/>
    <w:rsid w:val="00A61127"/>
    <w:rsid w:val="00A6243E"/>
    <w:rsid w:val="00A7002C"/>
    <w:rsid w:val="00A70BC5"/>
    <w:rsid w:val="00A713A6"/>
    <w:rsid w:val="00A72AD0"/>
    <w:rsid w:val="00A754B5"/>
    <w:rsid w:val="00A77257"/>
    <w:rsid w:val="00A85633"/>
    <w:rsid w:val="00A93002"/>
    <w:rsid w:val="00A93DF5"/>
    <w:rsid w:val="00A965A0"/>
    <w:rsid w:val="00AA2313"/>
    <w:rsid w:val="00AA37EC"/>
    <w:rsid w:val="00AB1887"/>
    <w:rsid w:val="00AB5128"/>
    <w:rsid w:val="00AB7457"/>
    <w:rsid w:val="00AC0699"/>
    <w:rsid w:val="00AC14DC"/>
    <w:rsid w:val="00AC2D9C"/>
    <w:rsid w:val="00AC4365"/>
    <w:rsid w:val="00AC66F1"/>
    <w:rsid w:val="00AD4DF2"/>
    <w:rsid w:val="00AD5AB3"/>
    <w:rsid w:val="00AD69EA"/>
    <w:rsid w:val="00AD7148"/>
    <w:rsid w:val="00AE3807"/>
    <w:rsid w:val="00AE7A12"/>
    <w:rsid w:val="00AF037A"/>
    <w:rsid w:val="00AF087F"/>
    <w:rsid w:val="00AF23A0"/>
    <w:rsid w:val="00AF4DE2"/>
    <w:rsid w:val="00AF6E2E"/>
    <w:rsid w:val="00B00949"/>
    <w:rsid w:val="00B036C3"/>
    <w:rsid w:val="00B10881"/>
    <w:rsid w:val="00B12E0F"/>
    <w:rsid w:val="00B138E7"/>
    <w:rsid w:val="00B14E1A"/>
    <w:rsid w:val="00B1616F"/>
    <w:rsid w:val="00B2512F"/>
    <w:rsid w:val="00B347D5"/>
    <w:rsid w:val="00B475FB"/>
    <w:rsid w:val="00B50D81"/>
    <w:rsid w:val="00B51AF9"/>
    <w:rsid w:val="00B53CC0"/>
    <w:rsid w:val="00B55F89"/>
    <w:rsid w:val="00B56D54"/>
    <w:rsid w:val="00B57224"/>
    <w:rsid w:val="00B57AA5"/>
    <w:rsid w:val="00B606BE"/>
    <w:rsid w:val="00B60CDB"/>
    <w:rsid w:val="00B61A0D"/>
    <w:rsid w:val="00B6621D"/>
    <w:rsid w:val="00B67870"/>
    <w:rsid w:val="00B72672"/>
    <w:rsid w:val="00B7296B"/>
    <w:rsid w:val="00B913FD"/>
    <w:rsid w:val="00B97D3F"/>
    <w:rsid w:val="00BA16F1"/>
    <w:rsid w:val="00BA248D"/>
    <w:rsid w:val="00BA2976"/>
    <w:rsid w:val="00BA5457"/>
    <w:rsid w:val="00BB020F"/>
    <w:rsid w:val="00BD292B"/>
    <w:rsid w:val="00BD2B20"/>
    <w:rsid w:val="00BD6205"/>
    <w:rsid w:val="00BF1D0A"/>
    <w:rsid w:val="00BF3913"/>
    <w:rsid w:val="00BF4635"/>
    <w:rsid w:val="00C054CC"/>
    <w:rsid w:val="00C12830"/>
    <w:rsid w:val="00C16870"/>
    <w:rsid w:val="00C208D5"/>
    <w:rsid w:val="00C2090B"/>
    <w:rsid w:val="00C21743"/>
    <w:rsid w:val="00C24B2C"/>
    <w:rsid w:val="00C24E39"/>
    <w:rsid w:val="00C30F38"/>
    <w:rsid w:val="00C31232"/>
    <w:rsid w:val="00C34210"/>
    <w:rsid w:val="00C473C6"/>
    <w:rsid w:val="00C507E9"/>
    <w:rsid w:val="00C559F1"/>
    <w:rsid w:val="00C57A5D"/>
    <w:rsid w:val="00C62902"/>
    <w:rsid w:val="00C64D84"/>
    <w:rsid w:val="00C67646"/>
    <w:rsid w:val="00C81A4C"/>
    <w:rsid w:val="00C92364"/>
    <w:rsid w:val="00C93F63"/>
    <w:rsid w:val="00CA0EB8"/>
    <w:rsid w:val="00CA4625"/>
    <w:rsid w:val="00CA53CC"/>
    <w:rsid w:val="00CA53FD"/>
    <w:rsid w:val="00CA6C23"/>
    <w:rsid w:val="00CA6FB7"/>
    <w:rsid w:val="00CB5367"/>
    <w:rsid w:val="00CB7389"/>
    <w:rsid w:val="00CC17E7"/>
    <w:rsid w:val="00CC32D0"/>
    <w:rsid w:val="00CC5E2A"/>
    <w:rsid w:val="00CC72E6"/>
    <w:rsid w:val="00CD2ABB"/>
    <w:rsid w:val="00CE11EE"/>
    <w:rsid w:val="00CE4BBB"/>
    <w:rsid w:val="00CE4E56"/>
    <w:rsid w:val="00CF7676"/>
    <w:rsid w:val="00D00F29"/>
    <w:rsid w:val="00D05490"/>
    <w:rsid w:val="00D064C1"/>
    <w:rsid w:val="00D06D9B"/>
    <w:rsid w:val="00D14320"/>
    <w:rsid w:val="00D17032"/>
    <w:rsid w:val="00D20B22"/>
    <w:rsid w:val="00D32AF1"/>
    <w:rsid w:val="00D3347B"/>
    <w:rsid w:val="00D40C38"/>
    <w:rsid w:val="00D416E6"/>
    <w:rsid w:val="00D46A4A"/>
    <w:rsid w:val="00D474C8"/>
    <w:rsid w:val="00D47A91"/>
    <w:rsid w:val="00D47AE4"/>
    <w:rsid w:val="00D62120"/>
    <w:rsid w:val="00D63CA1"/>
    <w:rsid w:val="00D65840"/>
    <w:rsid w:val="00D711E1"/>
    <w:rsid w:val="00D7151A"/>
    <w:rsid w:val="00D71A6A"/>
    <w:rsid w:val="00D74635"/>
    <w:rsid w:val="00D82BBF"/>
    <w:rsid w:val="00D90CD2"/>
    <w:rsid w:val="00D926CF"/>
    <w:rsid w:val="00D96863"/>
    <w:rsid w:val="00DA25A2"/>
    <w:rsid w:val="00DA5EB8"/>
    <w:rsid w:val="00DB25B2"/>
    <w:rsid w:val="00DB3D83"/>
    <w:rsid w:val="00DB6B6F"/>
    <w:rsid w:val="00DD39DA"/>
    <w:rsid w:val="00DD5E10"/>
    <w:rsid w:val="00DF2664"/>
    <w:rsid w:val="00E04232"/>
    <w:rsid w:val="00E04C49"/>
    <w:rsid w:val="00E07F8B"/>
    <w:rsid w:val="00E11085"/>
    <w:rsid w:val="00E13027"/>
    <w:rsid w:val="00E15D46"/>
    <w:rsid w:val="00E20490"/>
    <w:rsid w:val="00E25EFF"/>
    <w:rsid w:val="00E303FF"/>
    <w:rsid w:val="00E32796"/>
    <w:rsid w:val="00E346DE"/>
    <w:rsid w:val="00E36E54"/>
    <w:rsid w:val="00E4068A"/>
    <w:rsid w:val="00E428C4"/>
    <w:rsid w:val="00E4316A"/>
    <w:rsid w:val="00E4354B"/>
    <w:rsid w:val="00E44834"/>
    <w:rsid w:val="00E448E1"/>
    <w:rsid w:val="00E44D40"/>
    <w:rsid w:val="00E50BDC"/>
    <w:rsid w:val="00E51BD6"/>
    <w:rsid w:val="00E53023"/>
    <w:rsid w:val="00E573E1"/>
    <w:rsid w:val="00E575E7"/>
    <w:rsid w:val="00E7497D"/>
    <w:rsid w:val="00E84212"/>
    <w:rsid w:val="00E94523"/>
    <w:rsid w:val="00EA3FB9"/>
    <w:rsid w:val="00EA4CE6"/>
    <w:rsid w:val="00EA6136"/>
    <w:rsid w:val="00EB134D"/>
    <w:rsid w:val="00EC061E"/>
    <w:rsid w:val="00EC71B2"/>
    <w:rsid w:val="00ED01B0"/>
    <w:rsid w:val="00ED5A3A"/>
    <w:rsid w:val="00ED5BE8"/>
    <w:rsid w:val="00ED6257"/>
    <w:rsid w:val="00ED7BE4"/>
    <w:rsid w:val="00EE142C"/>
    <w:rsid w:val="00EE1801"/>
    <w:rsid w:val="00EE4BED"/>
    <w:rsid w:val="00EE7477"/>
    <w:rsid w:val="00EF0C65"/>
    <w:rsid w:val="00F048BD"/>
    <w:rsid w:val="00F0577B"/>
    <w:rsid w:val="00F12DD3"/>
    <w:rsid w:val="00F219E4"/>
    <w:rsid w:val="00F23E9B"/>
    <w:rsid w:val="00F26083"/>
    <w:rsid w:val="00F333E8"/>
    <w:rsid w:val="00F34D1A"/>
    <w:rsid w:val="00F36D0F"/>
    <w:rsid w:val="00F37AA1"/>
    <w:rsid w:val="00F43357"/>
    <w:rsid w:val="00F44575"/>
    <w:rsid w:val="00F47255"/>
    <w:rsid w:val="00F50ED9"/>
    <w:rsid w:val="00F55734"/>
    <w:rsid w:val="00F56F03"/>
    <w:rsid w:val="00F64EBD"/>
    <w:rsid w:val="00F7069C"/>
    <w:rsid w:val="00F710BD"/>
    <w:rsid w:val="00F7120E"/>
    <w:rsid w:val="00F83C67"/>
    <w:rsid w:val="00F908B4"/>
    <w:rsid w:val="00F91B02"/>
    <w:rsid w:val="00F93E67"/>
    <w:rsid w:val="00F94DC4"/>
    <w:rsid w:val="00FA1296"/>
    <w:rsid w:val="00FA13A7"/>
    <w:rsid w:val="00FA6BCD"/>
    <w:rsid w:val="00FB0E3E"/>
    <w:rsid w:val="00FC382B"/>
    <w:rsid w:val="00FC4F35"/>
    <w:rsid w:val="00FC6E4B"/>
    <w:rsid w:val="00FD2F0B"/>
    <w:rsid w:val="00FD30E2"/>
    <w:rsid w:val="00FD57E7"/>
    <w:rsid w:val="00FE13E9"/>
    <w:rsid w:val="00FE4550"/>
    <w:rsid w:val="00FF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725CB"/>
  <w15:chartTrackingRefBased/>
  <w15:docId w15:val="{42076405-A42B-408B-9934-93105835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F6E"/>
    <w:pPr>
      <w:widowControl w:val="0"/>
      <w:jc w:val="both"/>
    </w:pPr>
  </w:style>
  <w:style w:type="paragraph" w:styleId="1">
    <w:name w:val="heading 1"/>
    <w:basedOn w:val="a"/>
    <w:next w:val="a"/>
    <w:link w:val="10"/>
    <w:uiPriority w:val="9"/>
    <w:qFormat/>
    <w:rsid w:val="00AC14DC"/>
    <w:pPr>
      <w:numPr>
        <w:numId w:val="1"/>
      </w:numPr>
      <w:snapToGrid w:val="0"/>
      <w:outlineLvl w:val="0"/>
    </w:pPr>
  </w:style>
  <w:style w:type="paragraph" w:styleId="2">
    <w:name w:val="heading 2"/>
    <w:basedOn w:val="a"/>
    <w:next w:val="a"/>
    <w:link w:val="20"/>
    <w:uiPriority w:val="9"/>
    <w:unhideWhenUsed/>
    <w:qFormat/>
    <w:rsid w:val="009062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461"/>
    <w:pPr>
      <w:ind w:leftChars="400" w:left="840"/>
    </w:pPr>
  </w:style>
  <w:style w:type="character" w:styleId="a4">
    <w:name w:val="Hyperlink"/>
    <w:basedOn w:val="a0"/>
    <w:uiPriority w:val="99"/>
    <w:unhideWhenUsed/>
    <w:rsid w:val="004B0D9D"/>
    <w:rPr>
      <w:color w:val="0563C1" w:themeColor="hyperlink"/>
      <w:u w:val="single"/>
    </w:rPr>
  </w:style>
  <w:style w:type="character" w:styleId="a5">
    <w:name w:val="Strong"/>
    <w:basedOn w:val="a0"/>
    <w:uiPriority w:val="22"/>
    <w:qFormat/>
    <w:rsid w:val="00D46A4A"/>
    <w:rPr>
      <w:b/>
      <w:bCs/>
    </w:rPr>
  </w:style>
  <w:style w:type="character" w:customStyle="1" w:styleId="10">
    <w:name w:val="見出し 1 (文字)"/>
    <w:basedOn w:val="a0"/>
    <w:link w:val="1"/>
    <w:uiPriority w:val="9"/>
    <w:rsid w:val="00AC14DC"/>
  </w:style>
  <w:style w:type="paragraph" w:styleId="a6">
    <w:name w:val="header"/>
    <w:basedOn w:val="a"/>
    <w:link w:val="a7"/>
    <w:uiPriority w:val="99"/>
    <w:unhideWhenUsed/>
    <w:rsid w:val="007B68BF"/>
    <w:pPr>
      <w:tabs>
        <w:tab w:val="center" w:pos="4513"/>
        <w:tab w:val="right" w:pos="9026"/>
      </w:tabs>
      <w:snapToGrid w:val="0"/>
    </w:pPr>
  </w:style>
  <w:style w:type="character" w:customStyle="1" w:styleId="a7">
    <w:name w:val="ヘッダー (文字)"/>
    <w:basedOn w:val="a0"/>
    <w:link w:val="a6"/>
    <w:uiPriority w:val="99"/>
    <w:rsid w:val="007B68BF"/>
  </w:style>
  <w:style w:type="paragraph" w:styleId="a8">
    <w:name w:val="footer"/>
    <w:basedOn w:val="a"/>
    <w:link w:val="a9"/>
    <w:uiPriority w:val="99"/>
    <w:unhideWhenUsed/>
    <w:rsid w:val="007B68BF"/>
    <w:pPr>
      <w:tabs>
        <w:tab w:val="center" w:pos="4513"/>
        <w:tab w:val="right" w:pos="9026"/>
      </w:tabs>
      <w:snapToGrid w:val="0"/>
    </w:pPr>
  </w:style>
  <w:style w:type="character" w:customStyle="1" w:styleId="a9">
    <w:name w:val="フッター (文字)"/>
    <w:basedOn w:val="a0"/>
    <w:link w:val="a8"/>
    <w:uiPriority w:val="99"/>
    <w:rsid w:val="007B68BF"/>
  </w:style>
  <w:style w:type="character" w:styleId="aa">
    <w:name w:val="FollowedHyperlink"/>
    <w:basedOn w:val="a0"/>
    <w:uiPriority w:val="99"/>
    <w:semiHidden/>
    <w:unhideWhenUsed/>
    <w:rsid w:val="00707B93"/>
    <w:rPr>
      <w:color w:val="954F72" w:themeColor="followedHyperlink"/>
      <w:u w:val="single"/>
    </w:rPr>
  </w:style>
  <w:style w:type="character" w:customStyle="1" w:styleId="fontstyle01">
    <w:name w:val="fontstyle01"/>
    <w:basedOn w:val="a0"/>
    <w:rsid w:val="00355DA6"/>
    <w:rPr>
      <w:rFonts w:ascii="Fd506052-Identity-H" w:hAnsi="Fd506052-Identity-H" w:hint="default"/>
      <w:b w:val="0"/>
      <w:bCs w:val="0"/>
      <w:i w:val="0"/>
      <w:iCs w:val="0"/>
      <w:color w:val="030303"/>
      <w:sz w:val="14"/>
      <w:szCs w:val="14"/>
    </w:rPr>
  </w:style>
  <w:style w:type="character" w:customStyle="1" w:styleId="fontstyle21">
    <w:name w:val="fontstyle21"/>
    <w:basedOn w:val="a0"/>
    <w:rsid w:val="00355DA6"/>
    <w:rPr>
      <w:rFonts w:ascii="Fd442972-Identity-H" w:hAnsi="Fd442972-Identity-H" w:hint="default"/>
      <w:b w:val="0"/>
      <w:bCs w:val="0"/>
      <w:i w:val="0"/>
      <w:iCs w:val="0"/>
      <w:color w:val="010101"/>
      <w:sz w:val="18"/>
      <w:szCs w:val="18"/>
    </w:rPr>
  </w:style>
  <w:style w:type="character" w:customStyle="1" w:styleId="fontstyle31">
    <w:name w:val="fontstyle31"/>
    <w:basedOn w:val="a0"/>
    <w:rsid w:val="00355DA6"/>
    <w:rPr>
      <w:rFonts w:ascii="Fd276941-Identity-H" w:hAnsi="Fd276941-Identity-H" w:hint="default"/>
      <w:b w:val="0"/>
      <w:bCs w:val="0"/>
      <w:i w:val="0"/>
      <w:iCs w:val="0"/>
      <w:color w:val="010101"/>
      <w:sz w:val="24"/>
      <w:szCs w:val="24"/>
    </w:rPr>
  </w:style>
  <w:style w:type="character" w:customStyle="1" w:styleId="fontstyle41">
    <w:name w:val="fontstyle41"/>
    <w:basedOn w:val="a0"/>
    <w:rsid w:val="00355DA6"/>
    <w:rPr>
      <w:rFonts w:ascii="Fd91062-Identity-H" w:hAnsi="Fd91062-Identity-H" w:hint="default"/>
      <w:b w:val="0"/>
      <w:bCs w:val="0"/>
      <w:i w:val="0"/>
      <w:iCs w:val="0"/>
      <w:color w:val="020202"/>
      <w:sz w:val="16"/>
      <w:szCs w:val="16"/>
    </w:rPr>
  </w:style>
  <w:style w:type="character" w:customStyle="1" w:styleId="fontstyle51">
    <w:name w:val="fontstyle51"/>
    <w:basedOn w:val="a0"/>
    <w:rsid w:val="00355DA6"/>
    <w:rPr>
      <w:rFonts w:ascii="Fd357852-Identity-H" w:hAnsi="Fd357852-Identity-H" w:hint="default"/>
      <w:b w:val="0"/>
      <w:bCs w:val="0"/>
      <w:i w:val="0"/>
      <w:iCs w:val="0"/>
      <w:color w:val="020202"/>
      <w:sz w:val="16"/>
      <w:szCs w:val="16"/>
    </w:rPr>
  </w:style>
  <w:style w:type="character" w:customStyle="1" w:styleId="fontstyle61">
    <w:name w:val="fontstyle61"/>
    <w:basedOn w:val="a0"/>
    <w:rsid w:val="00355DA6"/>
    <w:rPr>
      <w:rFonts w:ascii="Fd264108-Identity-H" w:hAnsi="Fd264108-Identity-H" w:hint="default"/>
      <w:b w:val="0"/>
      <w:bCs w:val="0"/>
      <w:i w:val="0"/>
      <w:iCs w:val="0"/>
      <w:color w:val="020202"/>
      <w:sz w:val="18"/>
      <w:szCs w:val="18"/>
    </w:rPr>
  </w:style>
  <w:style w:type="character" w:customStyle="1" w:styleId="fontstyle71">
    <w:name w:val="fontstyle71"/>
    <w:basedOn w:val="a0"/>
    <w:rsid w:val="00355DA6"/>
    <w:rPr>
      <w:rFonts w:ascii="Fd91062-Identity-H" w:hAnsi="Fd91062-Identity-H" w:hint="default"/>
      <w:b w:val="0"/>
      <w:bCs w:val="0"/>
      <w:i w:val="0"/>
      <w:iCs w:val="0"/>
      <w:color w:val="020202"/>
      <w:sz w:val="16"/>
      <w:szCs w:val="16"/>
    </w:rPr>
  </w:style>
  <w:style w:type="character" w:customStyle="1" w:styleId="fontstyle81">
    <w:name w:val="fontstyle81"/>
    <w:basedOn w:val="a0"/>
    <w:rsid w:val="00355DA6"/>
    <w:rPr>
      <w:rFonts w:ascii="Fd357852-Identity-H" w:hAnsi="Fd357852-Identity-H" w:hint="default"/>
      <w:b w:val="0"/>
      <w:bCs w:val="0"/>
      <w:i w:val="0"/>
      <w:iCs w:val="0"/>
      <w:color w:val="020202"/>
      <w:sz w:val="16"/>
      <w:szCs w:val="16"/>
    </w:rPr>
  </w:style>
  <w:style w:type="character" w:styleId="ab">
    <w:name w:val="Placeholder Text"/>
    <w:basedOn w:val="a0"/>
    <w:uiPriority w:val="99"/>
    <w:semiHidden/>
    <w:rsid w:val="00F333E8"/>
    <w:rPr>
      <w:color w:val="808080"/>
    </w:rPr>
  </w:style>
  <w:style w:type="character" w:styleId="ac">
    <w:name w:val="Unresolved Mention"/>
    <w:basedOn w:val="a0"/>
    <w:uiPriority w:val="99"/>
    <w:semiHidden/>
    <w:unhideWhenUsed/>
    <w:rsid w:val="00531F7F"/>
    <w:rPr>
      <w:color w:val="605E5C"/>
      <w:shd w:val="clear" w:color="auto" w:fill="E1DFDD"/>
    </w:rPr>
  </w:style>
  <w:style w:type="character" w:customStyle="1" w:styleId="20">
    <w:name w:val="見出し 2 (文字)"/>
    <w:basedOn w:val="a0"/>
    <w:link w:val="2"/>
    <w:uiPriority w:val="9"/>
    <w:rsid w:val="009062B8"/>
    <w:rPr>
      <w:rFonts w:asciiTheme="majorHAnsi" w:eastAsiaTheme="majorEastAsia" w:hAnsiTheme="majorHAnsi" w:cstheme="majorBidi"/>
      <w:color w:val="2E74B5" w:themeColor="accent1" w:themeShade="BF"/>
      <w:sz w:val="26"/>
      <w:szCs w:val="26"/>
    </w:rPr>
  </w:style>
  <w:style w:type="character" w:styleId="ad">
    <w:name w:val="annotation reference"/>
    <w:basedOn w:val="a0"/>
    <w:uiPriority w:val="99"/>
    <w:semiHidden/>
    <w:unhideWhenUsed/>
    <w:rsid w:val="00063247"/>
    <w:rPr>
      <w:sz w:val="18"/>
      <w:szCs w:val="18"/>
    </w:rPr>
  </w:style>
  <w:style w:type="paragraph" w:styleId="ae">
    <w:name w:val="annotation text"/>
    <w:basedOn w:val="a"/>
    <w:link w:val="af"/>
    <w:uiPriority w:val="99"/>
    <w:unhideWhenUsed/>
    <w:rsid w:val="00063247"/>
    <w:pPr>
      <w:jc w:val="left"/>
    </w:pPr>
  </w:style>
  <w:style w:type="character" w:customStyle="1" w:styleId="af">
    <w:name w:val="コメント文字列 (文字)"/>
    <w:basedOn w:val="a0"/>
    <w:link w:val="ae"/>
    <w:uiPriority w:val="99"/>
    <w:rsid w:val="00063247"/>
  </w:style>
  <w:style w:type="paragraph" w:styleId="af0">
    <w:name w:val="annotation subject"/>
    <w:basedOn w:val="ae"/>
    <w:next w:val="ae"/>
    <w:link w:val="af1"/>
    <w:uiPriority w:val="99"/>
    <w:semiHidden/>
    <w:unhideWhenUsed/>
    <w:rsid w:val="00063247"/>
    <w:rPr>
      <w:b/>
      <w:bCs/>
    </w:rPr>
  </w:style>
  <w:style w:type="character" w:customStyle="1" w:styleId="af1">
    <w:name w:val="コメント内容 (文字)"/>
    <w:basedOn w:val="af"/>
    <w:link w:val="af0"/>
    <w:uiPriority w:val="99"/>
    <w:semiHidden/>
    <w:rsid w:val="00063247"/>
    <w:rPr>
      <w:b/>
      <w:bCs/>
    </w:rPr>
  </w:style>
  <w:style w:type="paragraph" w:styleId="af2">
    <w:name w:val="Balloon Text"/>
    <w:basedOn w:val="a"/>
    <w:link w:val="af3"/>
    <w:uiPriority w:val="99"/>
    <w:semiHidden/>
    <w:unhideWhenUsed/>
    <w:rsid w:val="0006324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63247"/>
    <w:rPr>
      <w:rFonts w:asciiTheme="majorHAnsi" w:eastAsiaTheme="majorEastAsia" w:hAnsiTheme="majorHAnsi" w:cstheme="majorBidi"/>
      <w:sz w:val="18"/>
      <w:szCs w:val="18"/>
    </w:rPr>
  </w:style>
  <w:style w:type="paragraph" w:styleId="af4">
    <w:name w:val="footnote text"/>
    <w:basedOn w:val="a"/>
    <w:link w:val="af5"/>
    <w:uiPriority w:val="99"/>
    <w:semiHidden/>
    <w:unhideWhenUsed/>
    <w:rsid w:val="00294FAE"/>
    <w:pPr>
      <w:snapToGrid w:val="0"/>
      <w:jc w:val="left"/>
    </w:pPr>
  </w:style>
  <w:style w:type="character" w:customStyle="1" w:styleId="af5">
    <w:name w:val="脚注文字列 (文字)"/>
    <w:basedOn w:val="a0"/>
    <w:link w:val="af4"/>
    <w:uiPriority w:val="99"/>
    <w:semiHidden/>
    <w:rsid w:val="00294FAE"/>
  </w:style>
  <w:style w:type="character" w:styleId="af6">
    <w:name w:val="footnote reference"/>
    <w:basedOn w:val="a0"/>
    <w:uiPriority w:val="99"/>
    <w:semiHidden/>
    <w:unhideWhenUsed/>
    <w:rsid w:val="00294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701079">
      <w:bodyDiv w:val="1"/>
      <w:marLeft w:val="0"/>
      <w:marRight w:val="0"/>
      <w:marTop w:val="0"/>
      <w:marBottom w:val="0"/>
      <w:divBdr>
        <w:top w:val="none" w:sz="0" w:space="0" w:color="auto"/>
        <w:left w:val="none" w:sz="0" w:space="0" w:color="auto"/>
        <w:bottom w:val="none" w:sz="0" w:space="0" w:color="auto"/>
        <w:right w:val="none" w:sz="0" w:space="0" w:color="auto"/>
      </w:divBdr>
    </w:div>
    <w:div w:id="561717125">
      <w:bodyDiv w:val="1"/>
      <w:marLeft w:val="0"/>
      <w:marRight w:val="0"/>
      <w:marTop w:val="0"/>
      <w:marBottom w:val="0"/>
      <w:divBdr>
        <w:top w:val="none" w:sz="0" w:space="0" w:color="auto"/>
        <w:left w:val="none" w:sz="0" w:space="0" w:color="auto"/>
        <w:bottom w:val="none" w:sz="0" w:space="0" w:color="auto"/>
        <w:right w:val="none" w:sz="0" w:space="0" w:color="auto"/>
      </w:divBdr>
    </w:div>
    <w:div w:id="10584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rasia.org/about-us" TargetMode="External"/><Relationship Id="rId5" Type="http://schemas.openxmlformats.org/officeDocument/2006/relationships/webSettings" Target="webSettings.xml"/><Relationship Id="rId10" Type="http://schemas.openxmlformats.org/officeDocument/2006/relationships/hyperlink" Target="https://doi.org/10.1016/j.worlddev.2016.01.001" TargetMode="External"/><Relationship Id="rId4" Type="http://schemas.openxmlformats.org/officeDocument/2006/relationships/settings" Target="settings.xml"/><Relationship Id="rId9" Type="http://schemas.openxmlformats.org/officeDocument/2006/relationships/hyperlink" Target="https://doi.org/10.32204/JIDS.22.1_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6786-928E-49DF-80FE-5C8FD1C8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3873</Words>
  <Characters>22078</Characters>
  <Application>Microsoft Office Word</Application>
  <DocSecurity>0</DocSecurity>
  <Lines>183</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Otchia Christian;Rangarirai Gavin Muchetu</dc:creator>
  <cp:keywords/>
  <dc:description/>
  <cp:lastModifiedBy>Mine Yoichi</cp:lastModifiedBy>
  <cp:revision>14</cp:revision>
  <cp:lastPrinted>2020-08-14T13:44:00Z</cp:lastPrinted>
  <dcterms:created xsi:type="dcterms:W3CDTF">2020-08-14T13:44:00Z</dcterms:created>
  <dcterms:modified xsi:type="dcterms:W3CDTF">2020-11-16T03:20:00Z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c9c72eb0-05ea-308c-875b-138ac8f91df5</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http://www.zotero.org/styles/de-montfort-university-harvard</vt:lpwstr>
  </property>
  <property fmtid="{D5CDD505-2E9C-101B-9397-08002B2CF9AE}" pid="10" name="Mendeley Recent Style Name 2_1">
    <vt:lpwstr>De Montfort University - Harvard</vt:lpwstr>
  </property>
  <property fmtid="{D5CDD505-2E9C-101B-9397-08002B2CF9AE}" pid="11" name="Mendeley Recent Style Id 3_1">
    <vt:lpwstr>http://www.zotero.org/styles/elsevier-harvard</vt:lpwstr>
  </property>
  <property fmtid="{D5CDD505-2E9C-101B-9397-08002B2CF9AE}" pid="12" name="Mendeley Recent Style Name 3_1">
    <vt:lpwstr>Elsevier - Harvard (with titles)</vt:lpwstr>
  </property>
  <property fmtid="{D5CDD505-2E9C-101B-9397-08002B2CF9AE}" pid="13" name="Mendeley Recent Style Id 4_1">
    <vt:lpwstr>http://www.zotero.org/styles/elsevier-harvard2</vt:lpwstr>
  </property>
  <property fmtid="{D5CDD505-2E9C-101B-9397-08002B2CF9AE}" pid="14" name="Mendeley Recent Style Name 4_1">
    <vt:lpwstr>Elsevier - Harvard 2</vt:lpwstr>
  </property>
  <property fmtid="{D5CDD505-2E9C-101B-9397-08002B2CF9AE}" pid="15" name="Mendeley Recent Style Id 5_1">
    <vt:lpwstr>http://www.zotero.org/styles/harvard-leeds-metropolitan-university</vt:lpwstr>
  </property>
  <property fmtid="{D5CDD505-2E9C-101B-9397-08002B2CF9AE}" pid="16" name="Mendeley Recent Style Name 5_1">
    <vt:lpwstr>Leeds Metropolitan University - Harvard</vt:lpwstr>
  </property>
  <property fmtid="{D5CDD505-2E9C-101B-9397-08002B2CF9AE}" pid="17" name="Mendeley Recent Style Id 6_1">
    <vt:lpwstr>http://www.zotero.org/styles/harvard-oxford-brookes-university-faculty-of-health-and-life-sciences</vt:lpwstr>
  </property>
  <property fmtid="{D5CDD505-2E9C-101B-9397-08002B2CF9AE}" pid="18" name="Mendeley Recent Style Name 6_1">
    <vt:lpwstr>Oxford Brookes University - Faculty of Health and Life Sciences - Harvard</vt:lpwstr>
  </property>
  <property fmtid="{D5CDD505-2E9C-101B-9397-08002B2CF9AE}" pid="19" name="Mendeley Recent Style Id 7_1">
    <vt:lpwstr>http://www.zotero.org/styles/sage-harvard</vt:lpwstr>
  </property>
  <property fmtid="{D5CDD505-2E9C-101B-9397-08002B2CF9AE}" pid="20" name="Mendeley Recent Style Name 7_1">
    <vt:lpwstr>SAGE - Harvard</vt:lpwstr>
  </property>
  <property fmtid="{D5CDD505-2E9C-101B-9397-08002B2CF9AE}" pid="21" name="Mendeley Recent Style Id 8_1">
    <vt:lpwstr>http://www.zotero.org/styles/springer-humanities-author-date</vt:lpwstr>
  </property>
  <property fmtid="{D5CDD505-2E9C-101B-9397-08002B2CF9AE}" pid="22" name="Mendeley Recent Style Name 8_1">
    <vt:lpwstr>Springer - Humanities (author-date)</vt:lpwstr>
  </property>
  <property fmtid="{D5CDD505-2E9C-101B-9397-08002B2CF9AE}" pid="23" name="Mendeley Recent Style Id 9_1">
    <vt:lpwstr>http://www.zotero.org/styles/world-development</vt:lpwstr>
  </property>
  <property fmtid="{D5CDD505-2E9C-101B-9397-08002B2CF9AE}" pid="24" name="Mendeley Recent Style Name 9_1">
    <vt:lpwstr>World Development</vt:lpwstr>
  </property>
</Properties>
</file>